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C55" w:rsidRDefault="00E46C55" w:rsidP="00843AE0">
      <w:pPr>
        <w:autoSpaceDE w:val="0"/>
        <w:autoSpaceDN w:val="0"/>
        <w:adjustRightInd w:val="0"/>
        <w:jc w:val="center"/>
        <w:rPr>
          <w:rFonts w:ascii="Times New Roman" w:hAnsi="Times New Roman"/>
          <w:b/>
          <w:bCs/>
          <w:sz w:val="32"/>
          <w:szCs w:val="32"/>
          <w:lang w:val="en-US"/>
        </w:rPr>
      </w:pPr>
      <w:r w:rsidRPr="0059181F">
        <w:rPr>
          <w:rFonts w:ascii="Times New Roman" w:hAnsi="Times New Roman"/>
          <w:b/>
          <w:bCs/>
          <w:sz w:val="32"/>
          <w:szCs w:val="32"/>
          <w:lang w:val="en-US"/>
        </w:rPr>
        <w:t>AJÁNLATTÉTELI FELHÍVÁS</w:t>
      </w:r>
    </w:p>
    <w:p w:rsidR="00720049" w:rsidRPr="0059181F" w:rsidRDefault="00720049" w:rsidP="00843AE0">
      <w:pPr>
        <w:autoSpaceDE w:val="0"/>
        <w:autoSpaceDN w:val="0"/>
        <w:adjustRightInd w:val="0"/>
        <w:jc w:val="center"/>
        <w:rPr>
          <w:rFonts w:ascii="Times New Roman" w:hAnsi="Times New Roman"/>
          <w:b/>
          <w:bCs/>
          <w:sz w:val="32"/>
          <w:szCs w:val="32"/>
          <w:lang w:val="en-US"/>
        </w:rPr>
      </w:pPr>
      <w:r>
        <w:rPr>
          <w:rFonts w:ascii="Times New Roman" w:hAnsi="Times New Roman"/>
          <w:b/>
          <w:bCs/>
          <w:sz w:val="32"/>
          <w:szCs w:val="32"/>
          <w:lang w:val="en-US"/>
        </w:rPr>
        <w:t>MÓDOSÍTOTT</w:t>
      </w:r>
    </w:p>
    <w:p w:rsidR="00E46C55" w:rsidRPr="0059181F" w:rsidRDefault="00E46C55" w:rsidP="00882638">
      <w:pPr>
        <w:shd w:val="clear" w:color="auto" w:fill="FFFFFF"/>
        <w:spacing w:after="0" w:line="240" w:lineRule="auto"/>
        <w:jc w:val="both"/>
        <w:rPr>
          <w:rFonts w:ascii="Times New Roman" w:hAnsi="Times New Roman"/>
          <w:b/>
          <w:bCs/>
          <w:i/>
          <w:iCs/>
          <w:color w:val="222222"/>
          <w:sz w:val="34"/>
          <w:szCs w:val="34"/>
          <w:u w:val="single"/>
          <w:lang w:eastAsia="hu-HU"/>
        </w:rPr>
      </w:pPr>
    </w:p>
    <w:tbl>
      <w:tblPr>
        <w:tblW w:w="8991" w:type="dxa"/>
        <w:tblCellMar>
          <w:left w:w="0" w:type="dxa"/>
          <w:right w:w="0" w:type="dxa"/>
        </w:tblCellMar>
        <w:tblLook w:val="04A0" w:firstRow="1" w:lastRow="0" w:firstColumn="1" w:lastColumn="0" w:noHBand="0" w:noVBand="1"/>
      </w:tblPr>
      <w:tblGrid>
        <w:gridCol w:w="1785"/>
        <w:gridCol w:w="1845"/>
        <w:gridCol w:w="1800"/>
        <w:gridCol w:w="804"/>
        <w:gridCol w:w="2757"/>
      </w:tblGrid>
      <w:tr w:rsidR="00E46C55" w:rsidRPr="0059181F">
        <w:trPr>
          <w:trHeight w:val="1053"/>
        </w:trPr>
        <w:tc>
          <w:tcPr>
            <w:tcW w:w="8991" w:type="dxa"/>
            <w:gridSpan w:val="5"/>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CC28F4">
            <w:pPr>
              <w:autoSpaceDE w:val="0"/>
              <w:autoSpaceDN w:val="0"/>
              <w:adjustRightInd w:val="0"/>
              <w:jc w:val="both"/>
              <w:rPr>
                <w:rFonts w:ascii="Times New Roman" w:hAnsi="Times New Roman"/>
                <w:sz w:val="24"/>
                <w:szCs w:val="24"/>
              </w:rPr>
            </w:pPr>
            <w:r w:rsidRPr="0059181F">
              <w:rPr>
                <w:rFonts w:ascii="Times New Roman" w:hAnsi="Times New Roman"/>
                <w:sz w:val="24"/>
                <w:szCs w:val="24"/>
              </w:rPr>
              <w:t>A Kbt. Harmadik rész 112.§. (1) b) bekezdése alapján, a 115.</w:t>
            </w:r>
            <w:proofErr w:type="gramStart"/>
            <w:r w:rsidRPr="0059181F">
              <w:rPr>
                <w:rFonts w:ascii="Times New Roman" w:hAnsi="Times New Roman"/>
                <w:sz w:val="24"/>
                <w:szCs w:val="24"/>
              </w:rPr>
              <w:t>§.-</w:t>
            </w:r>
            <w:proofErr w:type="gramEnd"/>
            <w:r w:rsidRPr="0059181F">
              <w:rPr>
                <w:rFonts w:ascii="Times New Roman" w:hAnsi="Times New Roman"/>
                <w:sz w:val="24"/>
                <w:szCs w:val="24"/>
              </w:rPr>
              <w:t>ben foglalt eltérésekkel, hirdetmény közzététele nélküli eljárás, tekintettel arra, hogy az építési beruházás be</w:t>
            </w:r>
            <w:r w:rsidR="0059181F" w:rsidRPr="0059181F">
              <w:rPr>
                <w:rFonts w:ascii="Times New Roman" w:hAnsi="Times New Roman"/>
                <w:sz w:val="24"/>
                <w:szCs w:val="24"/>
              </w:rPr>
              <w:t>csült érték nem éri el a nettó 3</w:t>
            </w:r>
            <w:r w:rsidRPr="0059181F">
              <w:rPr>
                <w:rFonts w:ascii="Times New Roman" w:hAnsi="Times New Roman"/>
                <w:sz w:val="24"/>
                <w:szCs w:val="24"/>
              </w:rPr>
              <w:t>00 millió forintot.</w:t>
            </w:r>
          </w:p>
        </w:tc>
      </w:tr>
      <w:tr w:rsidR="00E46C55" w:rsidRPr="0059181F">
        <w:tc>
          <w:tcPr>
            <w:tcW w:w="8991" w:type="dxa"/>
            <w:gridSpan w:val="5"/>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 szakasz: Ajánlatkérő</w:t>
            </w:r>
          </w:p>
        </w:tc>
      </w:tr>
      <w:tr w:rsidR="00E46C55" w:rsidRPr="0059181F">
        <w:tc>
          <w:tcPr>
            <w:tcW w:w="8991"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43AE0">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I.1) Név és címek</w:t>
            </w:r>
          </w:p>
        </w:tc>
      </w:tr>
      <w:tr w:rsidR="00815D0B" w:rsidRPr="0059181F" w:rsidTr="00815D0B">
        <w:tc>
          <w:tcPr>
            <w:tcW w:w="6234"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815D0B" w:rsidRDefault="00815D0B"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Hivatalos név: </w:t>
            </w:r>
          </w:p>
          <w:p w:rsidR="00815D0B" w:rsidRPr="0059181F" w:rsidRDefault="001618AC" w:rsidP="00882638">
            <w:pPr>
              <w:spacing w:after="0" w:line="295" w:lineRule="atLeast"/>
              <w:rPr>
                <w:rFonts w:ascii="Times New Roman" w:hAnsi="Times New Roman"/>
                <w:color w:val="222222"/>
                <w:sz w:val="24"/>
                <w:szCs w:val="24"/>
                <w:lang w:eastAsia="hu-HU"/>
              </w:rPr>
            </w:pPr>
            <w:r>
              <w:rPr>
                <w:rFonts w:ascii="Times New Roman" w:hAnsi="Times New Roman"/>
                <w:color w:val="222222"/>
                <w:sz w:val="24"/>
                <w:szCs w:val="24"/>
                <w:lang w:eastAsia="hu-HU"/>
              </w:rPr>
              <w:t xml:space="preserve">Lőkösháza Község </w:t>
            </w:r>
            <w:r w:rsidR="00815D0B" w:rsidRPr="00815D0B">
              <w:rPr>
                <w:rFonts w:ascii="Times New Roman" w:hAnsi="Times New Roman"/>
                <w:color w:val="222222"/>
                <w:sz w:val="24"/>
                <w:szCs w:val="24"/>
                <w:lang w:eastAsia="hu-HU"/>
              </w:rPr>
              <w:t>Önkormányzata</w:t>
            </w:r>
          </w:p>
        </w:tc>
        <w:tc>
          <w:tcPr>
            <w:tcW w:w="2757" w:type="dxa"/>
            <w:tcBorders>
              <w:top w:val="single" w:sz="6" w:space="0" w:color="B1B1B1"/>
              <w:left w:val="single" w:sz="6" w:space="0" w:color="B1B1B1"/>
              <w:bottom w:val="single" w:sz="6" w:space="0" w:color="B1B1B1"/>
              <w:right w:val="single" w:sz="6" w:space="0" w:color="B1B1B1"/>
            </w:tcBorders>
            <w:shd w:val="clear" w:color="auto" w:fill="FFFFFF"/>
          </w:tcPr>
          <w:p w:rsidR="00815D0B" w:rsidRPr="00815D0B" w:rsidRDefault="00815D0B" w:rsidP="00882638">
            <w:pPr>
              <w:spacing w:after="0" w:line="295" w:lineRule="atLeast"/>
              <w:rPr>
                <w:rFonts w:ascii="Times New Roman" w:hAnsi="Times New Roman"/>
                <w:color w:val="222222"/>
                <w:sz w:val="24"/>
                <w:szCs w:val="24"/>
                <w:lang w:eastAsia="hu-HU"/>
              </w:rPr>
            </w:pPr>
            <w:r w:rsidRPr="00815D0B">
              <w:rPr>
                <w:rFonts w:ascii="Times New Roman" w:eastAsia="MyriadPro-Light" w:hAnsi="Times New Roman"/>
                <w:sz w:val="24"/>
                <w:szCs w:val="24"/>
                <w:lang w:eastAsia="hu-HU"/>
              </w:rPr>
              <w:t>Nemzeti azonosítószám:</w:t>
            </w:r>
            <w:r>
              <w:rPr>
                <w:rFonts w:ascii="Times New Roman" w:eastAsia="MyriadPro-Light" w:hAnsi="Times New Roman"/>
                <w:sz w:val="24"/>
                <w:szCs w:val="24"/>
                <w:lang w:eastAsia="hu-HU"/>
              </w:rPr>
              <w:t xml:space="preserve"> AK</w:t>
            </w:r>
            <w:r w:rsidR="001618AC">
              <w:rPr>
                <w:rFonts w:ascii="Times New Roman" w:eastAsia="MyriadPro-Light" w:hAnsi="Times New Roman"/>
                <w:sz w:val="24"/>
                <w:szCs w:val="24"/>
                <w:lang w:eastAsia="hu-HU"/>
              </w:rPr>
              <w:t>20</w:t>
            </w:r>
            <w:r>
              <w:rPr>
                <w:rFonts w:ascii="Times New Roman" w:eastAsia="MyriadPro-Light" w:hAnsi="Times New Roman"/>
                <w:sz w:val="24"/>
                <w:szCs w:val="24"/>
                <w:lang w:eastAsia="hu-HU"/>
              </w:rPr>
              <w:t>0</w:t>
            </w:r>
            <w:r w:rsidR="001618AC">
              <w:rPr>
                <w:rFonts w:ascii="Times New Roman" w:eastAsia="MyriadPro-Light" w:hAnsi="Times New Roman"/>
                <w:sz w:val="24"/>
                <w:szCs w:val="24"/>
                <w:lang w:eastAsia="hu-HU"/>
              </w:rPr>
              <w:t>1</w:t>
            </w:r>
            <w:r>
              <w:rPr>
                <w:rFonts w:ascii="Times New Roman" w:eastAsia="MyriadPro-Light" w:hAnsi="Times New Roman"/>
                <w:sz w:val="24"/>
                <w:szCs w:val="24"/>
                <w:lang w:eastAsia="hu-HU"/>
              </w:rPr>
              <w:t>7</w:t>
            </w:r>
            <w:r w:rsidRPr="00815D0B">
              <w:rPr>
                <w:rFonts w:ascii="Times New Roman" w:eastAsia="MyriadPro-Light" w:hAnsi="Times New Roman"/>
                <w:sz w:val="24"/>
                <w:szCs w:val="24"/>
                <w:lang w:eastAsia="hu-HU"/>
              </w:rPr>
              <w:t xml:space="preserve"> </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Postai cím:</w:t>
            </w:r>
          </w:p>
          <w:p w:rsidR="00E46C55" w:rsidRPr="0059181F" w:rsidRDefault="001618AC" w:rsidP="00882638">
            <w:pPr>
              <w:spacing w:after="0" w:line="295" w:lineRule="atLeast"/>
              <w:rPr>
                <w:rFonts w:ascii="Times New Roman" w:hAnsi="Times New Roman"/>
                <w:color w:val="222222"/>
                <w:sz w:val="24"/>
                <w:szCs w:val="24"/>
                <w:lang w:eastAsia="hu-HU"/>
              </w:rPr>
            </w:pPr>
            <w:r>
              <w:rPr>
                <w:rFonts w:ascii="Times New Roman" w:hAnsi="Times New Roman"/>
                <w:color w:val="222222"/>
                <w:sz w:val="24"/>
                <w:szCs w:val="24"/>
                <w:lang w:eastAsia="hu-HU"/>
              </w:rPr>
              <w:t>Eleki út 2</w:t>
            </w:r>
            <w:r w:rsidR="00E46C55" w:rsidRPr="0059181F">
              <w:rPr>
                <w:rFonts w:ascii="Times New Roman" w:hAnsi="Times New Roman"/>
                <w:color w:val="222222"/>
                <w:sz w:val="24"/>
                <w:szCs w:val="24"/>
                <w:lang w:eastAsia="hu-HU"/>
              </w:rPr>
              <w:t>8.</w:t>
            </w:r>
          </w:p>
        </w:tc>
      </w:tr>
      <w:tr w:rsidR="00E46C55" w:rsidRPr="0059181F">
        <w:tc>
          <w:tcPr>
            <w:tcW w:w="178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Város:</w:t>
            </w:r>
          </w:p>
          <w:p w:rsidR="00E46C55" w:rsidRPr="0059181F" w:rsidRDefault="001618AC" w:rsidP="00882638">
            <w:pPr>
              <w:spacing w:after="0" w:line="295" w:lineRule="atLeast"/>
              <w:rPr>
                <w:rFonts w:ascii="Times New Roman" w:hAnsi="Times New Roman"/>
                <w:color w:val="222222"/>
                <w:sz w:val="24"/>
                <w:szCs w:val="24"/>
                <w:lang w:eastAsia="hu-HU"/>
              </w:rPr>
            </w:pPr>
            <w:r>
              <w:rPr>
                <w:rFonts w:ascii="Times New Roman" w:hAnsi="Times New Roman"/>
                <w:color w:val="222222"/>
                <w:sz w:val="24"/>
                <w:szCs w:val="24"/>
                <w:lang w:eastAsia="hu-HU"/>
              </w:rPr>
              <w:t>Lőkösháza</w:t>
            </w:r>
          </w:p>
        </w:tc>
        <w:tc>
          <w:tcPr>
            <w:tcW w:w="184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NUTS-kód:</w:t>
            </w:r>
          </w:p>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HU-332</w:t>
            </w:r>
          </w:p>
        </w:tc>
        <w:tc>
          <w:tcPr>
            <w:tcW w:w="18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Postai irányítószám:</w:t>
            </w:r>
          </w:p>
          <w:p w:rsidR="00E46C55" w:rsidRPr="0059181F" w:rsidRDefault="001618AC" w:rsidP="00882638">
            <w:pPr>
              <w:spacing w:after="0" w:line="295" w:lineRule="atLeast"/>
              <w:rPr>
                <w:rFonts w:ascii="Times New Roman" w:hAnsi="Times New Roman"/>
                <w:color w:val="222222"/>
                <w:sz w:val="24"/>
                <w:szCs w:val="24"/>
                <w:lang w:eastAsia="hu-HU"/>
              </w:rPr>
            </w:pPr>
            <w:r>
              <w:rPr>
                <w:rFonts w:ascii="Times New Roman" w:hAnsi="Times New Roman"/>
                <w:color w:val="222222"/>
                <w:sz w:val="24"/>
                <w:szCs w:val="24"/>
                <w:lang w:eastAsia="hu-HU"/>
              </w:rPr>
              <w:t>5743</w:t>
            </w:r>
          </w:p>
        </w:tc>
        <w:tc>
          <w:tcPr>
            <w:tcW w:w="356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Ország: Magyarország</w:t>
            </w:r>
          </w:p>
        </w:tc>
      </w:tr>
      <w:tr w:rsidR="00E46C55" w:rsidRPr="0059181F">
        <w:tc>
          <w:tcPr>
            <w:tcW w:w="5430"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Kapcsolattartó személy:</w:t>
            </w:r>
            <w:r w:rsidRPr="0059181F">
              <w:rPr>
                <w:rFonts w:ascii="Times New Roman" w:hAnsi="Times New Roman"/>
                <w:bCs/>
                <w:iCs/>
                <w:sz w:val="24"/>
                <w:szCs w:val="24"/>
              </w:rPr>
              <w:t xml:space="preserve"> </w:t>
            </w:r>
            <w:r w:rsidR="001618AC" w:rsidRPr="001618AC">
              <w:rPr>
                <w:rFonts w:ascii="Times New Roman" w:eastAsia="Calibri" w:hAnsi="Times New Roman"/>
                <w:sz w:val="24"/>
                <w:szCs w:val="24"/>
              </w:rPr>
              <w:t xml:space="preserve">dr. </w:t>
            </w:r>
            <w:proofErr w:type="spellStart"/>
            <w:r w:rsidR="001618AC" w:rsidRPr="001618AC">
              <w:rPr>
                <w:rFonts w:ascii="Times New Roman" w:eastAsia="Calibri" w:hAnsi="Times New Roman"/>
                <w:sz w:val="24"/>
                <w:szCs w:val="24"/>
              </w:rPr>
              <w:t>Zelenyánszkiné</w:t>
            </w:r>
            <w:proofErr w:type="spellEnd"/>
            <w:r w:rsidR="001618AC" w:rsidRPr="001618AC">
              <w:rPr>
                <w:rFonts w:ascii="Times New Roman" w:eastAsia="Calibri" w:hAnsi="Times New Roman"/>
                <w:sz w:val="24"/>
                <w:szCs w:val="24"/>
              </w:rPr>
              <w:t xml:space="preserve"> dr. Püspöki Eszter aljegyző</w:t>
            </w:r>
          </w:p>
        </w:tc>
        <w:tc>
          <w:tcPr>
            <w:tcW w:w="356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Telefon:</w:t>
            </w:r>
            <w:r w:rsidR="001618AC">
              <w:rPr>
                <w:rFonts w:ascii="Times New Roman" w:hAnsi="Times New Roman"/>
                <w:sz w:val="24"/>
                <w:szCs w:val="24"/>
              </w:rPr>
              <w:t xml:space="preserve"> +36-66/244-244</w:t>
            </w:r>
          </w:p>
        </w:tc>
      </w:tr>
      <w:tr w:rsidR="00E46C55" w:rsidRPr="0059181F">
        <w:tc>
          <w:tcPr>
            <w:tcW w:w="5430"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E-mail: </w:t>
            </w:r>
            <w:hyperlink r:id="rId5" w:history="1">
              <w:r w:rsidR="001618AC" w:rsidRPr="001854DB">
                <w:rPr>
                  <w:rStyle w:val="Hiperhivatkozs"/>
                  <w:rFonts w:ascii="Times New Roman" w:hAnsi="Times New Roman"/>
                  <w:sz w:val="24"/>
                  <w:szCs w:val="24"/>
                </w:rPr>
                <w:t>jegyzo@lokoshaza.hu</w:t>
              </w:r>
            </w:hyperlink>
          </w:p>
        </w:tc>
        <w:tc>
          <w:tcPr>
            <w:tcW w:w="356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Fax:</w:t>
            </w:r>
            <w:r w:rsidR="001618AC">
              <w:rPr>
                <w:rFonts w:ascii="Times New Roman" w:hAnsi="Times New Roman"/>
                <w:sz w:val="24"/>
                <w:szCs w:val="24"/>
              </w:rPr>
              <w:t xml:space="preserve"> +36-66/244-244</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9405FF">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 xml:space="preserve">Internetcím: </w:t>
            </w:r>
            <w:hyperlink r:id="rId6" w:history="1">
              <w:r w:rsidR="001618AC" w:rsidRPr="001854DB">
                <w:rPr>
                  <w:rStyle w:val="Hiperhivatkozs"/>
                  <w:rFonts w:ascii="Times New Roman" w:hAnsi="Times New Roman"/>
                  <w:sz w:val="24"/>
                  <w:szCs w:val="24"/>
                  <w:lang w:eastAsia="hu-HU"/>
                </w:rPr>
                <w:t>www.lokoshaza.hu</w:t>
              </w:r>
            </w:hyperlink>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I.2) Kommunikáció</w:t>
            </w:r>
          </w:p>
        </w:tc>
      </w:tr>
      <w:tr w:rsidR="00E46C55" w:rsidRPr="0059181F">
        <w:tc>
          <w:tcPr>
            <w:tcW w:w="8991"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9405FF">
            <w:pPr>
              <w:spacing w:after="0" w:line="295" w:lineRule="atLeast"/>
              <w:rPr>
                <w:rFonts w:ascii="Times New Roman" w:hAnsi="Times New Roman"/>
                <w:sz w:val="24"/>
                <w:szCs w:val="24"/>
              </w:rPr>
            </w:pPr>
            <w:r w:rsidRPr="008A2238">
              <w:rPr>
                <w:rFonts w:ascii="Times New Roman" w:hAnsi="Times New Roman"/>
                <w:sz w:val="24"/>
                <w:szCs w:val="24"/>
              </w:rPr>
              <w:t>Ajánlatkérő a</w:t>
            </w:r>
            <w:r w:rsidR="00D52306" w:rsidRPr="008A2238">
              <w:rPr>
                <w:rFonts w:ascii="Times New Roman" w:hAnsi="Times New Roman"/>
                <w:sz w:val="24"/>
                <w:szCs w:val="24"/>
              </w:rPr>
              <w:t xml:space="preserve">z eljárást megindító felhívást és </w:t>
            </w:r>
            <w:proofErr w:type="gramStart"/>
            <w:r w:rsidR="00D52306" w:rsidRPr="008A2238">
              <w:rPr>
                <w:rFonts w:ascii="Times New Roman" w:hAnsi="Times New Roman"/>
                <w:sz w:val="24"/>
                <w:szCs w:val="24"/>
              </w:rPr>
              <w:t xml:space="preserve">a </w:t>
            </w:r>
            <w:r w:rsidRPr="008A2238">
              <w:rPr>
                <w:rFonts w:ascii="Times New Roman" w:hAnsi="Times New Roman"/>
                <w:sz w:val="24"/>
                <w:szCs w:val="24"/>
              </w:rPr>
              <w:t xml:space="preserve"> Kbt.</w:t>
            </w:r>
            <w:proofErr w:type="gramEnd"/>
            <w:r w:rsidRPr="008A2238">
              <w:rPr>
                <w:rFonts w:ascii="Times New Roman" w:hAnsi="Times New Roman"/>
                <w:sz w:val="24"/>
                <w:szCs w:val="24"/>
              </w:rPr>
              <w:t xml:space="preserve"> 57.§. (1) –</w:t>
            </w:r>
            <w:proofErr w:type="spellStart"/>
            <w:r w:rsidRPr="008A2238">
              <w:rPr>
                <w:rFonts w:ascii="Times New Roman" w:hAnsi="Times New Roman"/>
                <w:sz w:val="24"/>
                <w:szCs w:val="24"/>
              </w:rPr>
              <w:t>nek</w:t>
            </w:r>
            <w:proofErr w:type="spellEnd"/>
            <w:r w:rsidRPr="008A2238">
              <w:rPr>
                <w:rFonts w:ascii="Times New Roman" w:hAnsi="Times New Roman"/>
                <w:sz w:val="24"/>
                <w:szCs w:val="24"/>
              </w:rPr>
              <w:t xml:space="preserve"> megfelelő közbeszerzési dokumentumokat</w:t>
            </w:r>
            <w:r w:rsidR="00D52306" w:rsidRPr="008A2238">
              <w:rPr>
                <w:rFonts w:ascii="Times New Roman" w:hAnsi="Times New Roman"/>
                <w:sz w:val="24"/>
                <w:szCs w:val="24"/>
              </w:rPr>
              <w:t>,</w:t>
            </w:r>
            <w:r w:rsidRPr="008A2238">
              <w:rPr>
                <w:rFonts w:ascii="Times New Roman" w:hAnsi="Times New Roman"/>
                <w:sz w:val="24"/>
                <w:szCs w:val="24"/>
              </w:rPr>
              <w:t xml:space="preserve"> </w:t>
            </w:r>
            <w:r w:rsidR="00480B27" w:rsidRPr="008A2238">
              <w:rPr>
                <w:rFonts w:ascii="Times New Roman" w:hAnsi="Times New Roman"/>
                <w:sz w:val="24"/>
                <w:szCs w:val="24"/>
              </w:rPr>
              <w:t>a Kbt</w:t>
            </w:r>
            <w:r w:rsidR="00D52306" w:rsidRPr="008A2238">
              <w:rPr>
                <w:rFonts w:ascii="Times New Roman" w:hAnsi="Times New Roman"/>
                <w:sz w:val="24"/>
                <w:szCs w:val="24"/>
              </w:rPr>
              <w:t>. 115.§. (7) alapján a honlapján az eljárás megindításával egyidejűleg közzéteszi.</w:t>
            </w:r>
            <w:r w:rsidR="00D52306">
              <w:rPr>
                <w:rFonts w:ascii="Times New Roman" w:hAnsi="Times New Roman"/>
                <w:sz w:val="24"/>
                <w:szCs w:val="24"/>
              </w:rPr>
              <w:t xml:space="preserve"> </w:t>
            </w:r>
          </w:p>
        </w:tc>
      </w:tr>
      <w:tr w:rsidR="00E46C55" w:rsidRPr="0059181F">
        <w:tc>
          <w:tcPr>
            <w:tcW w:w="8991"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tcPr>
          <w:p w:rsidR="00F8119E" w:rsidRDefault="00E46C55" w:rsidP="00CE7DD6">
            <w:pPr>
              <w:spacing w:after="0" w:line="295" w:lineRule="atLeast"/>
              <w:rPr>
                <w:rFonts w:ascii="Times New Roman" w:eastAsia="MS Mincho" w:hAnsi="Times New Roman"/>
                <w:sz w:val="24"/>
                <w:szCs w:val="24"/>
                <w:lang w:eastAsia="hu-HU"/>
              </w:rPr>
            </w:pPr>
            <w:r w:rsidRPr="0059181F">
              <w:rPr>
                <w:rFonts w:ascii="Times New Roman" w:hAnsi="Times New Roman"/>
                <w:b/>
                <w:color w:val="222222"/>
                <w:sz w:val="24"/>
                <w:szCs w:val="24"/>
                <w:lang w:eastAsia="hu-HU"/>
              </w:rPr>
              <w:t xml:space="preserve">A közbeszerzési dokumentumok, és további információk a következő címen szerezhetők </w:t>
            </w:r>
            <w:r w:rsidRPr="00F8119E">
              <w:rPr>
                <w:rFonts w:ascii="Times New Roman" w:hAnsi="Times New Roman"/>
                <w:b/>
                <w:color w:val="222222"/>
                <w:sz w:val="24"/>
                <w:szCs w:val="24"/>
                <w:lang w:eastAsia="hu-HU"/>
              </w:rPr>
              <w:t>be:</w:t>
            </w:r>
            <w:r w:rsidR="00497DBD" w:rsidRPr="00F8119E">
              <w:rPr>
                <w:rFonts w:ascii="MS Mincho" w:eastAsia="MS Mincho" w:hAnsi="MS Mincho" w:cs="MS Mincho"/>
                <w:sz w:val="24"/>
                <w:szCs w:val="24"/>
                <w:lang w:eastAsia="hu-HU"/>
              </w:rPr>
              <w:t xml:space="preserve"> </w:t>
            </w:r>
          </w:p>
          <w:p w:rsidR="00D52306" w:rsidRPr="009F3434" w:rsidRDefault="00497DBD" w:rsidP="00CE7DD6">
            <w:pPr>
              <w:spacing w:after="0" w:line="295" w:lineRule="atLeast"/>
              <w:rPr>
                <w:rFonts w:ascii="Times New Roman" w:hAnsi="Times New Roman"/>
                <w:b/>
                <w:color w:val="222222"/>
                <w:sz w:val="24"/>
                <w:szCs w:val="24"/>
                <w:lang w:eastAsia="hu-HU"/>
              </w:rPr>
            </w:pPr>
            <w:r w:rsidRPr="00F8119E">
              <w:rPr>
                <w:rFonts w:ascii="Times New Roman" w:eastAsia="MyriadPro-Light" w:hAnsi="Times New Roman"/>
                <w:sz w:val="24"/>
                <w:szCs w:val="24"/>
                <w:lang w:eastAsia="hu-HU"/>
              </w:rPr>
              <w:t>A közbeszerzési dokumentáció korlátozás nélkül, teljes körűen, közvetlenül és díjmentesen elérhető a következő címen</w:t>
            </w:r>
            <w:r w:rsidR="00F8119E">
              <w:rPr>
                <w:rFonts w:ascii="Times New Roman" w:eastAsia="MyriadPro-Light" w:hAnsi="Times New Roman"/>
                <w:sz w:val="24"/>
                <w:szCs w:val="24"/>
                <w:lang w:eastAsia="hu-HU"/>
              </w:rPr>
              <w:t>:</w:t>
            </w:r>
            <w:r w:rsidR="00F8119E">
              <w:rPr>
                <w:rFonts w:ascii="Times New Roman" w:hAnsi="Times New Roman"/>
                <w:b/>
                <w:color w:val="222222"/>
                <w:sz w:val="24"/>
                <w:szCs w:val="24"/>
                <w:lang w:eastAsia="hu-HU"/>
              </w:rPr>
              <w:t xml:space="preserve"> </w:t>
            </w:r>
            <w:hyperlink r:id="rId7" w:history="1">
              <w:r w:rsidR="001618AC" w:rsidRPr="001854DB">
                <w:rPr>
                  <w:rStyle w:val="Hiperhivatkozs"/>
                  <w:rFonts w:ascii="Times New Roman" w:hAnsi="Times New Roman"/>
                  <w:sz w:val="24"/>
                  <w:szCs w:val="24"/>
                  <w:lang w:eastAsia="hu-HU"/>
                </w:rPr>
                <w:t>www.lokoshaza.hu</w:t>
              </w:r>
            </w:hyperlink>
          </w:p>
        </w:tc>
      </w:tr>
      <w:tr w:rsidR="00E46C55" w:rsidRPr="0059181F">
        <w:tc>
          <w:tcPr>
            <w:tcW w:w="8991"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
                <w:color w:val="222222"/>
                <w:sz w:val="24"/>
                <w:szCs w:val="24"/>
                <w:lang w:eastAsia="hu-HU"/>
              </w:rPr>
            </w:pPr>
            <w:r w:rsidRPr="0059181F">
              <w:rPr>
                <w:rFonts w:ascii="Times New Roman" w:hAnsi="Times New Roman"/>
                <w:b/>
                <w:color w:val="222222"/>
                <w:sz w:val="24"/>
                <w:szCs w:val="24"/>
                <w:lang w:eastAsia="hu-HU"/>
              </w:rPr>
              <w:t>Az ajánlatkérő nevében eljáró szervezet:</w:t>
            </w:r>
          </w:p>
          <w:p w:rsidR="00E46C55" w:rsidRPr="0059181F" w:rsidRDefault="00E46C55" w:rsidP="00CE7DD6">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Dr. Kállai Sándor</w:t>
            </w:r>
            <w:r w:rsidRPr="0059181F">
              <w:rPr>
                <w:rFonts w:ascii="Times New Roman" w:hAnsi="Times New Roman"/>
                <w:sz w:val="24"/>
                <w:szCs w:val="24"/>
              </w:rPr>
              <w:t xml:space="preserve"> ügyvéd, felelős akkreditált közbeszerzési szaktanácsadó irodája</w:t>
            </w:r>
          </w:p>
          <w:p w:rsidR="00E46C55"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székhely: 5600 Békéscsaba, Kinizsi u. 13. II. 223. ajtó</w:t>
            </w:r>
          </w:p>
          <w:p w:rsidR="00D52306" w:rsidRPr="00D52306" w:rsidRDefault="00D52306" w:rsidP="00D52306">
            <w:pPr>
              <w:spacing w:after="0" w:line="295" w:lineRule="atLeast"/>
              <w:rPr>
                <w:rFonts w:ascii="Times New Roman" w:hAnsi="Times New Roman"/>
                <w:color w:val="222222"/>
                <w:sz w:val="24"/>
                <w:szCs w:val="24"/>
                <w:lang w:eastAsia="hu-HU"/>
              </w:rPr>
            </w:pPr>
            <w:r w:rsidRPr="00D52306">
              <w:rPr>
                <w:rFonts w:ascii="Times New Roman" w:hAnsi="Times New Roman"/>
                <w:color w:val="222222"/>
                <w:sz w:val="24"/>
                <w:szCs w:val="24"/>
                <w:lang w:eastAsia="hu-HU"/>
              </w:rPr>
              <w:t>tel/fax: 66/444-568</w:t>
            </w:r>
          </w:p>
          <w:p w:rsidR="00D52306" w:rsidRDefault="00D52306" w:rsidP="00D52306">
            <w:pPr>
              <w:spacing w:after="0" w:line="295" w:lineRule="atLeast"/>
              <w:rPr>
                <w:rFonts w:ascii="Times New Roman" w:hAnsi="Times New Roman"/>
                <w:color w:val="222222"/>
                <w:sz w:val="24"/>
                <w:szCs w:val="24"/>
                <w:lang w:eastAsia="hu-HU"/>
              </w:rPr>
            </w:pPr>
            <w:r w:rsidRPr="00D52306">
              <w:rPr>
                <w:rFonts w:ascii="Times New Roman" w:hAnsi="Times New Roman"/>
                <w:color w:val="222222"/>
                <w:sz w:val="24"/>
                <w:szCs w:val="24"/>
                <w:lang w:eastAsia="hu-HU"/>
              </w:rPr>
              <w:t xml:space="preserve">e-mail: </w:t>
            </w:r>
            <w:hyperlink r:id="rId8" w:history="1">
              <w:r w:rsidRPr="00D52306">
                <w:rPr>
                  <w:rStyle w:val="Hiperhivatkozs"/>
                  <w:rFonts w:ascii="Times New Roman" w:hAnsi="Times New Roman"/>
                  <w:sz w:val="24"/>
                  <w:szCs w:val="24"/>
                  <w:lang w:eastAsia="hu-HU"/>
                </w:rPr>
                <w:t>drkallaisandor@gmail.com</w:t>
              </w:r>
            </w:hyperlink>
          </w:p>
          <w:p w:rsidR="006646BD" w:rsidRPr="0059181F" w:rsidRDefault="006646BD" w:rsidP="00882638">
            <w:pPr>
              <w:spacing w:after="0" w:line="295" w:lineRule="atLeast"/>
              <w:rPr>
                <w:rFonts w:ascii="Times New Roman" w:hAnsi="Times New Roman"/>
                <w:color w:val="222222"/>
                <w:sz w:val="24"/>
                <w:szCs w:val="24"/>
                <w:lang w:eastAsia="hu-HU"/>
              </w:rPr>
            </w:pPr>
            <w:r>
              <w:rPr>
                <w:rFonts w:ascii="Times New Roman" w:hAnsi="Times New Roman"/>
                <w:color w:val="222222"/>
                <w:sz w:val="24"/>
                <w:szCs w:val="24"/>
                <w:lang w:eastAsia="hu-HU"/>
              </w:rPr>
              <w:t>lajstromszám: 00577</w:t>
            </w:r>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I.3) Az ajánlatkérő típusa</w:t>
            </w:r>
          </w:p>
        </w:tc>
      </w:tr>
      <w:tr w:rsidR="00E46C55" w:rsidRPr="0059181F">
        <w:tc>
          <w:tcPr>
            <w:tcW w:w="8991"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94311">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X Regionális/helyi szintű</w:t>
            </w:r>
          </w:p>
        </w:tc>
      </w:tr>
      <w:tr w:rsidR="00E46C55" w:rsidRPr="0059181F">
        <w:tc>
          <w:tcPr>
            <w:tcW w:w="8991"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94311">
            <w:pPr>
              <w:spacing w:after="0" w:line="295" w:lineRule="atLeast"/>
              <w:rPr>
                <w:rFonts w:ascii="Times New Roman" w:hAnsi="Times New Roman"/>
                <w:color w:val="222222"/>
                <w:sz w:val="24"/>
                <w:szCs w:val="24"/>
                <w:lang w:eastAsia="hu-HU"/>
              </w:rPr>
            </w:pPr>
            <w:r w:rsidRPr="0059181F">
              <w:rPr>
                <w:rFonts w:ascii="Times New Roman" w:hAnsi="Times New Roman"/>
                <w:sz w:val="24"/>
                <w:szCs w:val="24"/>
              </w:rPr>
              <w:t>Kbt. 5. § (1) bekezdés c) pont szerinti szervezet</w:t>
            </w:r>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9405FF">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I.4) Fő tevékenység:</w:t>
            </w:r>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Cs/>
                <w:color w:val="222222"/>
                <w:sz w:val="24"/>
                <w:szCs w:val="24"/>
                <w:lang w:eastAsia="hu-HU"/>
              </w:rPr>
            </w:pPr>
            <w:r w:rsidRPr="0059181F">
              <w:rPr>
                <w:rFonts w:ascii="Times New Roman" w:hAnsi="Times New Roman"/>
                <w:bCs/>
                <w:color w:val="222222"/>
                <w:sz w:val="24"/>
                <w:szCs w:val="24"/>
                <w:lang w:eastAsia="hu-HU"/>
              </w:rPr>
              <w:t>önkormányzati feladatok</w:t>
            </w:r>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Cs/>
                <w:color w:val="222222"/>
                <w:sz w:val="24"/>
                <w:szCs w:val="24"/>
                <w:lang w:eastAsia="hu-HU"/>
              </w:rPr>
            </w:pPr>
            <w:r w:rsidRPr="0059181F">
              <w:rPr>
                <w:rFonts w:ascii="Times New Roman" w:eastAsia="Batang" w:hAnsi="Times New Roman"/>
                <w:sz w:val="24"/>
                <w:szCs w:val="24"/>
              </w:rPr>
              <w:t>Az ajánlatkérő nem más ajánlatkérő nevében folytatja le jelen közbeszerzési eljárást</w:t>
            </w:r>
          </w:p>
        </w:tc>
      </w:tr>
      <w:tr w:rsidR="00E46C55" w:rsidRPr="0059181F">
        <w:tc>
          <w:tcPr>
            <w:tcW w:w="8991" w:type="dxa"/>
            <w:gridSpan w:val="5"/>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lastRenderedPageBreak/>
              <w:t>II. szakasz: Tárgy</w:t>
            </w:r>
          </w:p>
        </w:tc>
      </w:tr>
      <w:tr w:rsidR="00E46C55" w:rsidRPr="0059181F">
        <w:tc>
          <w:tcPr>
            <w:tcW w:w="8991"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II.1) Meghatározás:</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II.1.1) Elnevezés:</w:t>
            </w:r>
            <w:r w:rsidRPr="0059181F">
              <w:rPr>
                <w:rFonts w:ascii="Times New Roman" w:hAnsi="Times New Roman"/>
                <w:sz w:val="24"/>
                <w:szCs w:val="24"/>
              </w:rPr>
              <w:t xml:space="preserve"> </w:t>
            </w:r>
            <w:bookmarkStart w:id="0" w:name="_Hlk490824021"/>
            <w:r w:rsidR="005F6C02" w:rsidRPr="005F6C02">
              <w:rPr>
                <w:rFonts w:ascii="Times New Roman" w:hAnsi="Times New Roman"/>
                <w:sz w:val="24"/>
                <w:szCs w:val="24"/>
              </w:rPr>
              <w:t>„Lőkösháza Községi Óvoda játszóudvarának komplex felújítása</w:t>
            </w:r>
            <w:bookmarkEnd w:id="0"/>
            <w:r w:rsidR="005F6C02" w:rsidRPr="005F6C02">
              <w:rPr>
                <w:rFonts w:ascii="Times New Roman" w:hAnsi="Times New Roman"/>
                <w:sz w:val="24"/>
                <w:szCs w:val="24"/>
              </w:rPr>
              <w:t>”</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281CF0">
            <w:pPr>
              <w:pStyle w:val="Standard"/>
              <w:jc w:val="both"/>
              <w:rPr>
                <w:rFonts w:eastAsia="Batang"/>
              </w:rPr>
            </w:pPr>
            <w:r w:rsidRPr="0059181F">
              <w:rPr>
                <w:b/>
                <w:bCs/>
                <w:color w:val="222222"/>
                <w:lang w:eastAsia="hu-HU"/>
              </w:rPr>
              <w:t>II.1.2) A szerződés típusa</w:t>
            </w:r>
            <w:r w:rsidRPr="0059181F">
              <w:rPr>
                <w:color w:val="222222"/>
                <w:lang w:eastAsia="hu-HU"/>
              </w:rPr>
              <w:t xml:space="preserve"> Építési beruházás</w:t>
            </w:r>
            <w:r w:rsidRPr="0059181F">
              <w:rPr>
                <w:rFonts w:eastAsia="Batang"/>
              </w:rPr>
              <w:t>– vállalkozási szerződés</w:t>
            </w:r>
          </w:p>
          <w:p w:rsidR="00E46C55" w:rsidRPr="0059181F" w:rsidRDefault="00E46C55" w:rsidP="00281CF0">
            <w:pPr>
              <w:rPr>
                <w:rFonts w:ascii="Times New Roman" w:hAnsi="Times New Roman"/>
                <w:bCs/>
                <w:sz w:val="24"/>
                <w:szCs w:val="24"/>
              </w:rPr>
            </w:pPr>
            <w:r w:rsidRPr="0059181F">
              <w:rPr>
                <w:rFonts w:ascii="Times New Roman" w:hAnsi="Times New Roman"/>
                <w:bCs/>
                <w:sz w:val="24"/>
                <w:szCs w:val="24"/>
              </w:rPr>
              <w:t>Építési beruházás [322/2015. (X. 30.) Korm. rendelet 14. § (1) bekezdés a) pont].</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281CF0">
            <w:pPr>
              <w:pStyle w:val="Standard"/>
              <w:jc w:val="both"/>
              <w:rPr>
                <w:b/>
                <w:bCs/>
                <w:color w:val="222222"/>
                <w:lang w:eastAsia="hu-HU"/>
              </w:rPr>
            </w:pPr>
            <w:r w:rsidRPr="0059181F">
              <w:rPr>
                <w:rFonts w:eastAsia="Batang"/>
              </w:rPr>
              <w:t>Az ajánlattételi felhívás közbeszerzés megvalósítására irányul.</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II.1.3) A közbeszerzés rövid ismertetése:</w:t>
            </w:r>
          </w:p>
          <w:p w:rsidR="005F6C02" w:rsidRPr="006D70B9" w:rsidRDefault="005F6C02" w:rsidP="00882638">
            <w:pPr>
              <w:spacing w:after="0" w:line="295" w:lineRule="atLeast"/>
              <w:rPr>
                <w:rFonts w:ascii="Times New Roman" w:hAnsi="Times New Roman"/>
                <w:bCs/>
                <w:color w:val="222222"/>
                <w:sz w:val="24"/>
                <w:szCs w:val="24"/>
                <w:lang w:eastAsia="hu-HU"/>
              </w:rPr>
            </w:pPr>
            <w:r w:rsidRPr="005F6C02">
              <w:rPr>
                <w:rFonts w:ascii="Times New Roman" w:hAnsi="Times New Roman"/>
                <w:bCs/>
                <w:color w:val="222222"/>
                <w:sz w:val="24"/>
                <w:szCs w:val="24"/>
                <w:lang w:eastAsia="hu-HU"/>
              </w:rPr>
              <w:t xml:space="preserve">A Lőkösháza Községi Óvoda játszóudvarának komplex felújítása, amely magában foglalja a tervek szerint az udvari fedett foglalkoztató „meseház” felújítását, kerítésépítést, valamint fedett kerékpártároló és hulladékgyűjtő tároló kialakítását, térkő burkolatok </w:t>
            </w:r>
            <w:r w:rsidR="009F3434">
              <w:rPr>
                <w:rFonts w:ascii="Times New Roman" w:hAnsi="Times New Roman"/>
                <w:bCs/>
                <w:color w:val="222222"/>
                <w:sz w:val="24"/>
                <w:szCs w:val="24"/>
                <w:lang w:eastAsia="hu-HU"/>
              </w:rPr>
              <w:t xml:space="preserve">elhelyezését, </w:t>
            </w:r>
            <w:r w:rsidRPr="005F6C02">
              <w:rPr>
                <w:rFonts w:ascii="Times New Roman" w:hAnsi="Times New Roman"/>
                <w:bCs/>
                <w:color w:val="222222"/>
                <w:sz w:val="24"/>
                <w:szCs w:val="24"/>
                <w:lang w:eastAsia="hu-HU"/>
              </w:rPr>
              <w:t>valamint parkosítást</w:t>
            </w:r>
            <w:r w:rsidR="00D13D29">
              <w:rPr>
                <w:rFonts w:ascii="Times New Roman" w:hAnsi="Times New Roman"/>
                <w:bCs/>
                <w:color w:val="222222"/>
                <w:sz w:val="24"/>
                <w:szCs w:val="24"/>
                <w:lang w:eastAsia="hu-HU"/>
              </w:rPr>
              <w:t>,</w:t>
            </w:r>
            <w:r w:rsidR="00342FD5">
              <w:rPr>
                <w:rFonts w:ascii="Times New Roman" w:hAnsi="Times New Roman"/>
                <w:bCs/>
                <w:color w:val="222222"/>
                <w:sz w:val="24"/>
                <w:szCs w:val="24"/>
                <w:lang w:eastAsia="hu-HU"/>
              </w:rPr>
              <w:t xml:space="preserve"> új játszótéri elemek beépítését.</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E7DD6">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II.1.4) Becsült érték:</w:t>
            </w:r>
            <w:r w:rsidRPr="0059181F">
              <w:rPr>
                <w:rFonts w:ascii="Times New Roman" w:hAnsi="Times New Roman"/>
                <w:color w:val="222222"/>
                <w:position w:val="10"/>
                <w:sz w:val="24"/>
                <w:szCs w:val="24"/>
                <w:lang w:eastAsia="hu-HU"/>
              </w:rPr>
              <w:t xml:space="preserve"> </w:t>
            </w:r>
            <w:r w:rsidR="00851DBB">
              <w:rPr>
                <w:rFonts w:ascii="Times New Roman" w:hAnsi="Times New Roman"/>
                <w:color w:val="222222"/>
                <w:sz w:val="24"/>
                <w:szCs w:val="24"/>
                <w:lang w:eastAsia="hu-HU"/>
              </w:rPr>
              <w:t>26</w:t>
            </w:r>
            <w:r w:rsidRPr="0059181F">
              <w:rPr>
                <w:rFonts w:ascii="Times New Roman" w:hAnsi="Times New Roman"/>
                <w:color w:val="222222"/>
                <w:sz w:val="24"/>
                <w:szCs w:val="24"/>
                <w:lang w:eastAsia="hu-HU"/>
              </w:rPr>
              <w:t>.</w:t>
            </w:r>
            <w:r w:rsidR="00851DBB">
              <w:rPr>
                <w:rFonts w:ascii="Times New Roman" w:hAnsi="Times New Roman"/>
                <w:color w:val="222222"/>
                <w:sz w:val="24"/>
                <w:szCs w:val="24"/>
                <w:lang w:eastAsia="hu-HU"/>
              </w:rPr>
              <w:t>626</w:t>
            </w:r>
            <w:r w:rsidRPr="0059181F">
              <w:rPr>
                <w:rFonts w:ascii="Times New Roman" w:hAnsi="Times New Roman"/>
                <w:color w:val="222222"/>
                <w:sz w:val="24"/>
                <w:szCs w:val="24"/>
                <w:lang w:eastAsia="hu-HU"/>
              </w:rPr>
              <w:t>.</w:t>
            </w:r>
            <w:r w:rsidR="00851DBB">
              <w:rPr>
                <w:rFonts w:ascii="Times New Roman" w:hAnsi="Times New Roman"/>
                <w:color w:val="222222"/>
                <w:sz w:val="24"/>
                <w:szCs w:val="24"/>
                <w:lang w:eastAsia="hu-HU"/>
              </w:rPr>
              <w:t xml:space="preserve">356 </w:t>
            </w:r>
            <w:r w:rsidRPr="0059181F">
              <w:rPr>
                <w:rFonts w:ascii="Times New Roman" w:hAnsi="Times New Roman"/>
                <w:color w:val="222222"/>
                <w:sz w:val="24"/>
                <w:szCs w:val="24"/>
                <w:lang w:eastAsia="hu-HU"/>
              </w:rPr>
              <w:t>Pénznem: HUF</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E7DD6">
            <w:pPr>
              <w:spacing w:after="0" w:line="295" w:lineRule="atLeast"/>
              <w:rPr>
                <w:rFonts w:ascii="Times New Roman" w:hAnsi="Times New Roman"/>
                <w:bCs/>
                <w:color w:val="222222"/>
                <w:sz w:val="24"/>
                <w:szCs w:val="24"/>
                <w:lang w:eastAsia="hu-HU"/>
              </w:rPr>
            </w:pPr>
            <w:r w:rsidRPr="0059181F">
              <w:rPr>
                <w:rFonts w:ascii="Times New Roman" w:hAnsi="Times New Roman"/>
                <w:b/>
                <w:bCs/>
                <w:color w:val="222222"/>
                <w:sz w:val="24"/>
                <w:szCs w:val="24"/>
                <w:lang w:eastAsia="hu-HU"/>
              </w:rPr>
              <w:t xml:space="preserve">II.1.5) Részekre bontás: </w:t>
            </w:r>
          </w:p>
          <w:p w:rsidR="00E46C55" w:rsidRPr="0059181F" w:rsidRDefault="00E46C55" w:rsidP="00CE7DD6">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Részajánlat tételének lehetősége nem biztosított.</w:t>
            </w:r>
          </w:p>
          <w:p w:rsidR="00E46C55" w:rsidRPr="0059181F" w:rsidRDefault="00E46C55" w:rsidP="00CE7DD6">
            <w:pPr>
              <w:spacing w:after="0" w:line="295" w:lineRule="atLeast"/>
              <w:rPr>
                <w:rFonts w:ascii="Times New Roman" w:hAnsi="Times New Roman"/>
                <w:b/>
                <w:color w:val="222222"/>
                <w:sz w:val="24"/>
                <w:szCs w:val="24"/>
                <w:lang w:eastAsia="hu-HU"/>
              </w:rPr>
            </w:pPr>
            <w:r w:rsidRPr="0059181F">
              <w:rPr>
                <w:rFonts w:ascii="Times New Roman" w:hAnsi="Times New Roman"/>
                <w:b/>
                <w:color w:val="222222"/>
                <w:sz w:val="24"/>
                <w:szCs w:val="24"/>
                <w:lang w:eastAsia="hu-HU"/>
              </w:rPr>
              <w:t>A részajánlat tételének kizárásának indoka:</w:t>
            </w:r>
          </w:p>
          <w:p w:rsidR="00E46C55" w:rsidRPr="00CA5728" w:rsidRDefault="00E46C55" w:rsidP="00CE7DD6">
            <w:pPr>
              <w:spacing w:after="0" w:line="295" w:lineRule="atLeast"/>
              <w:rPr>
                <w:rFonts w:ascii="Times New Roman" w:hAnsi="Times New Roman"/>
                <w:sz w:val="24"/>
                <w:szCs w:val="24"/>
                <w:shd w:val="clear" w:color="auto" w:fill="FFFFFF"/>
              </w:rPr>
            </w:pPr>
            <w:r w:rsidRPr="0059181F">
              <w:rPr>
                <w:rFonts w:ascii="Times New Roman" w:hAnsi="Times New Roman"/>
                <w:sz w:val="24"/>
                <w:szCs w:val="24"/>
                <w:shd w:val="clear" w:color="auto" w:fill="FFFFFF"/>
              </w:rPr>
              <w:t>Ajánlatkérő megvizsgálta a beszerzését és megállapította, hogy a beszerzés tárgyának jellege nem teszi lehetővé a részajánlattétel lehetőségét. A részekre bontás a közbeszerzés ellenértékének jelentős növekedését okozná, illetve kihatással lenne az építési beruházás minőségére is.</w:t>
            </w:r>
            <w:r w:rsidR="00CA5728">
              <w:rPr>
                <w:rFonts w:ascii="Times New Roman" w:hAnsi="Times New Roman"/>
                <w:sz w:val="24"/>
                <w:szCs w:val="24"/>
                <w:lang w:eastAsia="hu-HU"/>
              </w:rPr>
              <w:t xml:space="preserve"> Ugyanakkor </w:t>
            </w:r>
            <w:r w:rsidR="00CA5728" w:rsidRPr="00CA5728">
              <w:rPr>
                <w:rFonts w:ascii="Times New Roman" w:hAnsi="Times New Roman"/>
                <w:sz w:val="24"/>
                <w:szCs w:val="24"/>
                <w:shd w:val="clear" w:color="auto" w:fill="FFFFFF"/>
              </w:rPr>
              <w:t xml:space="preserve">a részekre bontás nem tenné lehetővé a szerződés szerinti munka hatékony ellenőrzését. Az egyes részmunkák különböző vállalkozókkal való elvégeztetése jelentős szervezési és </w:t>
            </w:r>
            <w:r w:rsidR="00CA5728">
              <w:rPr>
                <w:rFonts w:ascii="Times New Roman" w:hAnsi="Times New Roman"/>
                <w:sz w:val="24"/>
                <w:szCs w:val="24"/>
                <w:shd w:val="clear" w:color="auto" w:fill="FFFFFF"/>
              </w:rPr>
              <w:t>garanciális problémákat okozna.</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E7DD6">
            <w:pPr>
              <w:spacing w:after="0" w:line="295" w:lineRule="atLeast"/>
              <w:rPr>
                <w:rFonts w:ascii="Times New Roman" w:hAnsi="Times New Roman"/>
                <w:b/>
                <w:bCs/>
                <w:color w:val="222222"/>
                <w:sz w:val="24"/>
                <w:szCs w:val="24"/>
                <w:lang w:eastAsia="hu-HU"/>
              </w:rPr>
            </w:pPr>
            <w:r w:rsidRPr="0059181F">
              <w:rPr>
                <w:rFonts w:ascii="Times New Roman" w:eastAsia="Batang" w:hAnsi="Times New Roman"/>
                <w:b/>
                <w:sz w:val="24"/>
                <w:szCs w:val="24"/>
              </w:rPr>
              <w:t>II.1.6.)</w:t>
            </w:r>
            <w:r w:rsidRPr="0059181F">
              <w:rPr>
                <w:rFonts w:ascii="Times New Roman" w:eastAsia="Batang" w:hAnsi="Times New Roman"/>
                <w:sz w:val="24"/>
                <w:szCs w:val="24"/>
              </w:rPr>
              <w:t xml:space="preserve"> Ajánlatkérő nem teszi lehetővé a több változatú ajánlat benyújtását.</w:t>
            </w:r>
          </w:p>
        </w:tc>
      </w:tr>
      <w:tr w:rsidR="00E46C55" w:rsidRPr="0059181F">
        <w:tc>
          <w:tcPr>
            <w:tcW w:w="8991" w:type="dxa"/>
            <w:gridSpan w:val="5"/>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II.2) A közbeszerzés ismertetése</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94311">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II.2.1) A teljesítés helye:</w:t>
            </w:r>
            <w:r w:rsidRPr="0059181F">
              <w:rPr>
                <w:rFonts w:ascii="Times New Roman" w:hAnsi="Times New Roman"/>
                <w:b/>
                <w:bCs/>
                <w:color w:val="222222"/>
                <w:sz w:val="24"/>
                <w:szCs w:val="24"/>
                <w:lang w:eastAsia="hu-HU"/>
              </w:rPr>
              <w:br/>
            </w:r>
            <w:r w:rsidRPr="0059181F">
              <w:rPr>
                <w:rFonts w:ascii="Times New Roman" w:hAnsi="Times New Roman"/>
                <w:color w:val="222222"/>
                <w:sz w:val="24"/>
                <w:szCs w:val="24"/>
                <w:lang w:eastAsia="hu-HU"/>
              </w:rPr>
              <w:t xml:space="preserve">NUTS-kód: HU-332 </w:t>
            </w:r>
          </w:p>
          <w:p w:rsidR="00E46C55" w:rsidRPr="0059181F" w:rsidRDefault="00E46C55" w:rsidP="00973B02">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A teljesítés helye: </w:t>
            </w:r>
            <w:r w:rsidR="005F6C02">
              <w:rPr>
                <w:rFonts w:ascii="Times New Roman" w:hAnsi="Times New Roman"/>
                <w:color w:val="222222"/>
                <w:sz w:val="24"/>
                <w:szCs w:val="24"/>
                <w:lang w:eastAsia="hu-HU"/>
              </w:rPr>
              <w:t>5743 Lőkösháza</w:t>
            </w:r>
            <w:r w:rsidRPr="0059181F">
              <w:rPr>
                <w:rFonts w:ascii="Times New Roman" w:hAnsi="Times New Roman"/>
                <w:color w:val="222222"/>
                <w:sz w:val="24"/>
                <w:szCs w:val="24"/>
                <w:lang w:eastAsia="hu-HU"/>
              </w:rPr>
              <w:t xml:space="preserve">, </w:t>
            </w:r>
            <w:r w:rsidR="00851DBB">
              <w:rPr>
                <w:rFonts w:ascii="Times New Roman" w:hAnsi="Times New Roman"/>
                <w:color w:val="222222"/>
                <w:sz w:val="24"/>
                <w:szCs w:val="24"/>
                <w:lang w:eastAsia="hu-HU"/>
              </w:rPr>
              <w:t>Alapítók u. 20.</w:t>
            </w:r>
            <w:r w:rsidR="00E70197">
              <w:rPr>
                <w:rFonts w:ascii="Times New Roman" w:hAnsi="Times New Roman"/>
                <w:color w:val="222222"/>
                <w:sz w:val="24"/>
                <w:szCs w:val="24"/>
                <w:lang w:eastAsia="hu-HU"/>
              </w:rPr>
              <w:t xml:space="preserve"> (hrsz: 508.)</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9F30EF" w:rsidRDefault="00E46C55" w:rsidP="00882638">
            <w:pPr>
              <w:spacing w:after="0" w:line="295" w:lineRule="atLeast"/>
              <w:rPr>
                <w:rFonts w:ascii="Times New Roman" w:hAnsi="Times New Roman"/>
                <w:b/>
                <w:bCs/>
                <w:sz w:val="24"/>
                <w:szCs w:val="24"/>
                <w:lang w:eastAsia="hu-HU"/>
              </w:rPr>
            </w:pPr>
            <w:r w:rsidRPr="009F30EF">
              <w:rPr>
                <w:rFonts w:ascii="Times New Roman" w:hAnsi="Times New Roman"/>
                <w:b/>
                <w:bCs/>
                <w:sz w:val="24"/>
                <w:szCs w:val="24"/>
                <w:lang w:eastAsia="hu-HU"/>
              </w:rPr>
              <w:t>II.2.2) A közbeszerzés mennyisége:</w:t>
            </w:r>
          </w:p>
          <w:p w:rsidR="00BF632E" w:rsidRDefault="00CA5728" w:rsidP="00BF632E">
            <w:pPr>
              <w:autoSpaceDE w:val="0"/>
              <w:autoSpaceDN w:val="0"/>
              <w:adjustRightInd w:val="0"/>
              <w:spacing w:after="0" w:line="240" w:lineRule="auto"/>
              <w:rPr>
                <w:rFonts w:ascii="Times New Roman" w:hAnsi="Times New Roman"/>
                <w:bCs/>
                <w:sz w:val="24"/>
                <w:szCs w:val="24"/>
              </w:rPr>
            </w:pPr>
            <w:r w:rsidRPr="00CA5728">
              <w:rPr>
                <w:rFonts w:ascii="Times New Roman" w:hAnsi="Times New Roman"/>
                <w:bCs/>
                <w:sz w:val="24"/>
                <w:szCs w:val="24"/>
              </w:rPr>
              <w:t>A Lőkösháza Községi Óvoda játszóudvarának komplex felújítása, amely magában foglalja</w:t>
            </w:r>
            <w:r w:rsidR="00E70197">
              <w:rPr>
                <w:rFonts w:ascii="Times New Roman" w:hAnsi="Times New Roman"/>
                <w:bCs/>
                <w:sz w:val="24"/>
                <w:szCs w:val="24"/>
              </w:rPr>
              <w:t>:</w:t>
            </w:r>
            <w:r w:rsidRPr="00CA5728">
              <w:rPr>
                <w:rFonts w:ascii="Times New Roman" w:hAnsi="Times New Roman"/>
                <w:bCs/>
                <w:sz w:val="24"/>
                <w:szCs w:val="24"/>
              </w:rPr>
              <w:t xml:space="preserve"> </w:t>
            </w:r>
            <w:r w:rsidR="00BF632E">
              <w:rPr>
                <w:rFonts w:ascii="Times New Roman" w:hAnsi="Times New Roman"/>
                <w:bCs/>
                <w:sz w:val="24"/>
                <w:szCs w:val="24"/>
              </w:rPr>
              <w:t>1. A</w:t>
            </w:r>
            <w:r w:rsidRPr="00CA5728">
              <w:rPr>
                <w:rFonts w:ascii="Times New Roman" w:hAnsi="Times New Roman"/>
                <w:bCs/>
                <w:sz w:val="24"/>
                <w:szCs w:val="24"/>
              </w:rPr>
              <w:t xml:space="preserve">z udvari fedett foglalkoztató „meseház” felújítását, </w:t>
            </w:r>
            <w:r w:rsidR="00BF632E">
              <w:rPr>
                <w:rFonts w:ascii="Times New Roman" w:hAnsi="Times New Roman"/>
                <w:bCs/>
                <w:sz w:val="24"/>
                <w:szCs w:val="24"/>
              </w:rPr>
              <w:t xml:space="preserve">mely magában foglalja a </w:t>
            </w:r>
            <w:r w:rsidR="00BF632E" w:rsidRPr="00BF632E">
              <w:rPr>
                <w:rFonts w:ascii="Times New Roman" w:hAnsi="Times New Roman"/>
                <w:bCs/>
                <w:sz w:val="24"/>
                <w:szCs w:val="24"/>
              </w:rPr>
              <w:t>hom</w:t>
            </w:r>
            <w:r w:rsidR="00BF632E">
              <w:rPr>
                <w:rFonts w:ascii="Times New Roman" w:hAnsi="Times New Roman"/>
                <w:bCs/>
                <w:sz w:val="24"/>
                <w:szCs w:val="24"/>
              </w:rPr>
              <w:t>lokzati nyílászárók kicserélését</w:t>
            </w:r>
            <w:r w:rsidR="00BF632E" w:rsidRPr="00BF632E">
              <w:rPr>
                <w:rFonts w:ascii="Times New Roman" w:hAnsi="Times New Roman"/>
                <w:bCs/>
                <w:sz w:val="24"/>
                <w:szCs w:val="24"/>
              </w:rPr>
              <w:t xml:space="preserve">, </w:t>
            </w:r>
            <w:r w:rsidR="00BF632E">
              <w:rPr>
                <w:rFonts w:ascii="Times New Roman" w:hAnsi="Times New Roman"/>
                <w:bCs/>
                <w:sz w:val="24"/>
                <w:szCs w:val="24"/>
              </w:rPr>
              <w:t>a</w:t>
            </w:r>
            <w:r w:rsidR="00BF632E" w:rsidRPr="00BF632E">
              <w:rPr>
                <w:rFonts w:ascii="Times New Roman" w:hAnsi="Times New Roman"/>
                <w:bCs/>
                <w:sz w:val="24"/>
                <w:szCs w:val="24"/>
              </w:rPr>
              <w:t xml:space="preserve"> tetőcserepek és cseréplécek bontását </w:t>
            </w:r>
            <w:r w:rsidR="00BF632E">
              <w:rPr>
                <w:rFonts w:ascii="Times New Roman" w:hAnsi="Times New Roman"/>
                <w:bCs/>
                <w:sz w:val="24"/>
                <w:szCs w:val="24"/>
              </w:rPr>
              <w:t>és az új cserépfedést</w:t>
            </w:r>
            <w:r w:rsidR="00BF632E" w:rsidRPr="00BF632E">
              <w:rPr>
                <w:rFonts w:ascii="Times New Roman" w:hAnsi="Times New Roman"/>
                <w:bCs/>
                <w:sz w:val="24"/>
                <w:szCs w:val="24"/>
              </w:rPr>
              <w:t xml:space="preserve"> bádogos szerkezetek</w:t>
            </w:r>
            <w:r w:rsidR="00BF632E">
              <w:rPr>
                <w:rFonts w:ascii="Times New Roman" w:hAnsi="Times New Roman"/>
                <w:bCs/>
                <w:sz w:val="24"/>
                <w:szCs w:val="24"/>
              </w:rPr>
              <w:t xml:space="preserve"> cseréjét</w:t>
            </w:r>
            <w:r w:rsidR="00BF632E" w:rsidRPr="00BF632E">
              <w:rPr>
                <w:rFonts w:ascii="Times New Roman" w:hAnsi="Times New Roman"/>
                <w:bCs/>
                <w:sz w:val="24"/>
                <w:szCs w:val="24"/>
              </w:rPr>
              <w:t xml:space="preserve">, a régi betonacélból hegesztett fém kerítés, új 90 cm magasságú </w:t>
            </w:r>
            <w:r w:rsidR="00BF632E">
              <w:rPr>
                <w:rFonts w:ascii="Times New Roman" w:hAnsi="Times New Roman"/>
                <w:bCs/>
                <w:sz w:val="24"/>
                <w:szCs w:val="24"/>
              </w:rPr>
              <w:t xml:space="preserve">fa </w:t>
            </w:r>
            <w:proofErr w:type="spellStart"/>
            <w:r w:rsidR="00BF632E">
              <w:rPr>
                <w:rFonts w:ascii="Times New Roman" w:hAnsi="Times New Roman"/>
                <w:bCs/>
                <w:sz w:val="24"/>
                <w:szCs w:val="24"/>
              </w:rPr>
              <w:t>lécezésű</w:t>
            </w:r>
            <w:proofErr w:type="spellEnd"/>
            <w:r w:rsidR="00BF632E">
              <w:rPr>
                <w:rFonts w:ascii="Times New Roman" w:hAnsi="Times New Roman"/>
                <w:bCs/>
                <w:sz w:val="24"/>
                <w:szCs w:val="24"/>
              </w:rPr>
              <w:t xml:space="preserve"> kerítésre cserélést.</w:t>
            </w:r>
            <w:r w:rsidR="00BF632E" w:rsidRPr="00BF632E">
              <w:rPr>
                <w:rFonts w:ascii="Times New Roman" w:hAnsi="Times New Roman"/>
                <w:bCs/>
                <w:sz w:val="24"/>
                <w:szCs w:val="24"/>
              </w:rPr>
              <w:t xml:space="preserve"> </w:t>
            </w:r>
          </w:p>
          <w:p w:rsidR="00BF632E" w:rsidRDefault="00BF632E" w:rsidP="00BF632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2. Tároló épület felújítása: a </w:t>
            </w:r>
            <w:r w:rsidRPr="00BF632E">
              <w:rPr>
                <w:rFonts w:ascii="Times New Roman" w:hAnsi="Times New Roman"/>
                <w:bCs/>
                <w:sz w:val="24"/>
                <w:szCs w:val="24"/>
              </w:rPr>
              <w:t xml:space="preserve">homlokzati vakolat </w:t>
            </w:r>
            <w:r>
              <w:rPr>
                <w:rFonts w:ascii="Times New Roman" w:hAnsi="Times New Roman"/>
                <w:bCs/>
                <w:sz w:val="24"/>
                <w:szCs w:val="24"/>
              </w:rPr>
              <w:t>cseréje, a lábazati</w:t>
            </w:r>
            <w:r w:rsidRPr="00BF632E">
              <w:rPr>
                <w:rFonts w:ascii="Times New Roman" w:hAnsi="Times New Roman"/>
                <w:bCs/>
                <w:sz w:val="24"/>
                <w:szCs w:val="24"/>
              </w:rPr>
              <w:t xml:space="preserve"> vakolatot </w:t>
            </w:r>
            <w:r>
              <w:rPr>
                <w:rFonts w:ascii="Times New Roman" w:hAnsi="Times New Roman"/>
                <w:bCs/>
                <w:sz w:val="24"/>
                <w:szCs w:val="24"/>
              </w:rPr>
              <w:t>el</w:t>
            </w:r>
            <w:r w:rsidRPr="00BF632E">
              <w:rPr>
                <w:rFonts w:ascii="Times New Roman" w:hAnsi="Times New Roman"/>
                <w:bCs/>
                <w:sz w:val="24"/>
                <w:szCs w:val="24"/>
              </w:rPr>
              <w:t>távolít</w:t>
            </w:r>
            <w:r>
              <w:rPr>
                <w:rFonts w:ascii="Times New Roman" w:hAnsi="Times New Roman"/>
                <w:bCs/>
                <w:sz w:val="24"/>
                <w:szCs w:val="24"/>
              </w:rPr>
              <w:t>ása</w:t>
            </w:r>
            <w:proofErr w:type="gramStart"/>
            <w:r>
              <w:rPr>
                <w:rFonts w:ascii="Times New Roman" w:hAnsi="Times New Roman"/>
                <w:bCs/>
                <w:sz w:val="24"/>
                <w:szCs w:val="24"/>
              </w:rPr>
              <w:t>, ,</w:t>
            </w:r>
            <w:proofErr w:type="gramEnd"/>
            <w:r>
              <w:rPr>
                <w:rFonts w:ascii="Times New Roman" w:hAnsi="Times New Roman"/>
                <w:bCs/>
                <w:sz w:val="24"/>
                <w:szCs w:val="24"/>
              </w:rPr>
              <w:t xml:space="preserve"> a téglafelületet megtisztítása</w:t>
            </w:r>
            <w:r w:rsidRPr="00BF632E">
              <w:rPr>
                <w:rFonts w:ascii="Times New Roman" w:hAnsi="Times New Roman"/>
                <w:bCs/>
                <w:sz w:val="24"/>
                <w:szCs w:val="24"/>
              </w:rPr>
              <w:t xml:space="preserve">, </w:t>
            </w:r>
            <w:r>
              <w:rPr>
                <w:rFonts w:ascii="Times New Roman" w:hAnsi="Times New Roman"/>
                <w:bCs/>
                <w:sz w:val="24"/>
                <w:szCs w:val="24"/>
              </w:rPr>
              <w:t xml:space="preserve">előkészítése, </w:t>
            </w:r>
            <w:r w:rsidRPr="00BF632E">
              <w:rPr>
                <w:rFonts w:ascii="Times New Roman" w:hAnsi="Times New Roman"/>
                <w:bCs/>
                <w:sz w:val="24"/>
                <w:szCs w:val="24"/>
              </w:rPr>
              <w:t>hom</w:t>
            </w:r>
            <w:r>
              <w:rPr>
                <w:rFonts w:ascii="Times New Roman" w:hAnsi="Times New Roman"/>
                <w:bCs/>
                <w:sz w:val="24"/>
                <w:szCs w:val="24"/>
              </w:rPr>
              <w:t>lokzati nyílászárók cserélése</w:t>
            </w:r>
            <w:r w:rsidRPr="00BF632E">
              <w:rPr>
                <w:rFonts w:ascii="Times New Roman" w:hAnsi="Times New Roman"/>
                <w:bCs/>
                <w:sz w:val="24"/>
                <w:szCs w:val="24"/>
              </w:rPr>
              <w:t xml:space="preserve">, </w:t>
            </w:r>
            <w:r>
              <w:rPr>
                <w:rFonts w:ascii="Times New Roman" w:hAnsi="Times New Roman"/>
                <w:bCs/>
                <w:sz w:val="24"/>
                <w:szCs w:val="24"/>
              </w:rPr>
              <w:t>a</w:t>
            </w:r>
            <w:r w:rsidRPr="00BF632E">
              <w:rPr>
                <w:rFonts w:ascii="Times New Roman" w:hAnsi="Times New Roman"/>
                <w:bCs/>
                <w:sz w:val="24"/>
                <w:szCs w:val="24"/>
              </w:rPr>
              <w:t xml:space="preserve"> tető</w:t>
            </w:r>
            <w:r>
              <w:rPr>
                <w:rFonts w:ascii="Times New Roman" w:hAnsi="Times New Roman"/>
                <w:bCs/>
                <w:sz w:val="24"/>
                <w:szCs w:val="24"/>
              </w:rPr>
              <w:t xml:space="preserve">cserepek és cseréplécek bontása, és </w:t>
            </w:r>
            <w:r w:rsidRPr="00BF632E">
              <w:rPr>
                <w:rFonts w:ascii="Times New Roman" w:hAnsi="Times New Roman"/>
                <w:bCs/>
                <w:sz w:val="24"/>
                <w:szCs w:val="24"/>
              </w:rPr>
              <w:t xml:space="preserve">új </w:t>
            </w:r>
            <w:r>
              <w:rPr>
                <w:rFonts w:ascii="Times New Roman" w:hAnsi="Times New Roman"/>
                <w:bCs/>
                <w:sz w:val="24"/>
                <w:szCs w:val="24"/>
              </w:rPr>
              <w:t>tetőfedés kialakítása.</w:t>
            </w:r>
          </w:p>
          <w:p w:rsidR="00BF632E" w:rsidRPr="00BF632E" w:rsidRDefault="00BF632E" w:rsidP="00BF632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3. </w:t>
            </w:r>
            <w:r w:rsidR="001C39E4">
              <w:rPr>
                <w:rFonts w:ascii="Times New Roman" w:hAnsi="Times New Roman"/>
                <w:bCs/>
                <w:sz w:val="24"/>
                <w:szCs w:val="24"/>
              </w:rPr>
              <w:t>Fedett k</w:t>
            </w:r>
            <w:r>
              <w:rPr>
                <w:rFonts w:ascii="Times New Roman" w:hAnsi="Times New Roman"/>
                <w:bCs/>
                <w:sz w:val="24"/>
                <w:szCs w:val="24"/>
              </w:rPr>
              <w:t>erékpártároló építése: 2 db új fedett 2x 40 állásos kerékpártároló építése,</w:t>
            </w:r>
          </w:p>
          <w:p w:rsidR="00BF632E" w:rsidRDefault="00BF632E" w:rsidP="00BF632E">
            <w:pPr>
              <w:autoSpaceDE w:val="0"/>
              <w:autoSpaceDN w:val="0"/>
              <w:adjustRightInd w:val="0"/>
              <w:spacing w:after="0" w:line="240" w:lineRule="auto"/>
              <w:rPr>
                <w:rFonts w:ascii="Times New Roman" w:hAnsi="Times New Roman"/>
                <w:bCs/>
                <w:sz w:val="24"/>
                <w:szCs w:val="24"/>
              </w:rPr>
            </w:pPr>
            <w:r w:rsidRPr="00BF632E">
              <w:rPr>
                <w:rFonts w:ascii="Times New Roman" w:hAnsi="Times New Roman"/>
                <w:bCs/>
                <w:sz w:val="24"/>
                <w:szCs w:val="24"/>
              </w:rPr>
              <w:t>h</w:t>
            </w:r>
            <w:r>
              <w:rPr>
                <w:rFonts w:ascii="Times New Roman" w:hAnsi="Times New Roman"/>
                <w:bCs/>
                <w:sz w:val="24"/>
                <w:szCs w:val="24"/>
              </w:rPr>
              <w:t>agyományos fa ácsszerkezetben</w:t>
            </w:r>
            <w:r w:rsidRPr="00BF632E">
              <w:rPr>
                <w:rFonts w:ascii="Times New Roman" w:hAnsi="Times New Roman"/>
                <w:bCs/>
                <w:sz w:val="24"/>
                <w:szCs w:val="24"/>
              </w:rPr>
              <w:t xml:space="preserve">, </w:t>
            </w:r>
            <w:r w:rsidR="001C39E4">
              <w:rPr>
                <w:rFonts w:ascii="Times New Roman" w:hAnsi="Times New Roman"/>
                <w:bCs/>
                <w:sz w:val="24"/>
                <w:szCs w:val="24"/>
              </w:rPr>
              <w:t>tetőfedéssel,</w:t>
            </w:r>
            <w:r w:rsidRPr="00BF632E">
              <w:rPr>
                <w:rFonts w:ascii="Times New Roman" w:hAnsi="Times New Roman"/>
                <w:bCs/>
                <w:sz w:val="24"/>
                <w:szCs w:val="24"/>
              </w:rPr>
              <w:t xml:space="preserve"> </w:t>
            </w:r>
            <w:r w:rsidR="001C39E4">
              <w:rPr>
                <w:rFonts w:ascii="Times New Roman" w:hAnsi="Times New Roman"/>
                <w:bCs/>
                <w:sz w:val="24"/>
                <w:szCs w:val="24"/>
              </w:rPr>
              <w:t xml:space="preserve">térburkolással. </w:t>
            </w:r>
            <w:r w:rsidRPr="00BF632E">
              <w:rPr>
                <w:rFonts w:ascii="Times New Roman" w:hAnsi="Times New Roman"/>
                <w:bCs/>
                <w:sz w:val="24"/>
                <w:szCs w:val="24"/>
              </w:rPr>
              <w:t>Kialakítandó továbbá a bejárat mellett egy nyitott 20 férőhelyes kerékpár tároló is, egyoldali</w:t>
            </w:r>
            <w:r w:rsidR="001C39E4">
              <w:rPr>
                <w:rFonts w:ascii="Times New Roman" w:hAnsi="Times New Roman"/>
                <w:bCs/>
                <w:sz w:val="24"/>
                <w:szCs w:val="24"/>
              </w:rPr>
              <w:t xml:space="preserve"> beállással.</w:t>
            </w:r>
          </w:p>
          <w:p w:rsidR="001C39E4" w:rsidRDefault="001C39E4" w:rsidP="001C39E4">
            <w:pPr>
              <w:autoSpaceDE w:val="0"/>
              <w:autoSpaceDN w:val="0"/>
              <w:adjustRightInd w:val="0"/>
              <w:spacing w:after="0" w:line="240" w:lineRule="auto"/>
              <w:rPr>
                <w:rFonts w:ascii="Times New Roman" w:hAnsi="Times New Roman"/>
                <w:bCs/>
                <w:sz w:val="24"/>
                <w:szCs w:val="24"/>
              </w:rPr>
            </w:pPr>
            <w:r w:rsidRPr="001C39E4">
              <w:rPr>
                <w:rFonts w:ascii="Times New Roman" w:hAnsi="Times New Roman"/>
                <w:bCs/>
                <w:sz w:val="24"/>
                <w:szCs w:val="24"/>
              </w:rPr>
              <w:t xml:space="preserve">4. </w:t>
            </w:r>
            <w:r>
              <w:rPr>
                <w:rFonts w:ascii="Times New Roman" w:hAnsi="Times New Roman"/>
                <w:bCs/>
                <w:sz w:val="24"/>
                <w:szCs w:val="24"/>
              </w:rPr>
              <w:t>H</w:t>
            </w:r>
            <w:r w:rsidRPr="001C39E4">
              <w:rPr>
                <w:rFonts w:ascii="Times New Roman" w:hAnsi="Times New Roman"/>
                <w:bCs/>
                <w:sz w:val="24"/>
                <w:szCs w:val="24"/>
              </w:rPr>
              <w:t>ull</w:t>
            </w:r>
            <w:r>
              <w:rPr>
                <w:rFonts w:ascii="Times New Roman" w:hAnsi="Times New Roman"/>
                <w:bCs/>
                <w:sz w:val="24"/>
                <w:szCs w:val="24"/>
              </w:rPr>
              <w:t>adékgyűjtő tároló kialakítása: a</w:t>
            </w:r>
            <w:r w:rsidRPr="001C39E4">
              <w:rPr>
                <w:rFonts w:ascii="Times New Roman" w:hAnsi="Times New Roman"/>
                <w:bCs/>
                <w:sz w:val="24"/>
                <w:szCs w:val="24"/>
              </w:rPr>
              <w:t xml:space="preserve"> helyszínrajzon megjelölt helyeken egy dar</w:t>
            </w:r>
            <w:r>
              <w:rPr>
                <w:rFonts w:ascii="Times New Roman" w:hAnsi="Times New Roman"/>
                <w:bCs/>
                <w:sz w:val="24"/>
                <w:szCs w:val="24"/>
              </w:rPr>
              <w:t>ab új fedett hulladéktároló építése, hagyományos fa ácsszerkezetben</w:t>
            </w:r>
            <w:r w:rsidRPr="001C39E4">
              <w:rPr>
                <w:rFonts w:ascii="Times New Roman" w:hAnsi="Times New Roman"/>
                <w:bCs/>
                <w:sz w:val="24"/>
                <w:szCs w:val="24"/>
              </w:rPr>
              <w:t xml:space="preserve">, </w:t>
            </w:r>
          </w:p>
          <w:p w:rsidR="00E70197" w:rsidRDefault="001C39E4" w:rsidP="00973B0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w:t>
            </w:r>
            <w:r w:rsidR="00BF632E">
              <w:rPr>
                <w:rFonts w:ascii="Times New Roman" w:hAnsi="Times New Roman"/>
                <w:bCs/>
                <w:sz w:val="24"/>
                <w:szCs w:val="24"/>
              </w:rPr>
              <w:t>.</w:t>
            </w:r>
            <w:r w:rsidR="00E70197">
              <w:rPr>
                <w:rFonts w:ascii="Times New Roman" w:hAnsi="Times New Roman"/>
                <w:bCs/>
                <w:sz w:val="24"/>
                <w:szCs w:val="24"/>
              </w:rPr>
              <w:t xml:space="preserve"> </w:t>
            </w:r>
            <w:r w:rsidR="00BF632E">
              <w:rPr>
                <w:rFonts w:ascii="Times New Roman" w:hAnsi="Times New Roman"/>
                <w:bCs/>
                <w:sz w:val="24"/>
                <w:szCs w:val="24"/>
              </w:rPr>
              <w:t xml:space="preserve">A </w:t>
            </w:r>
            <w:r w:rsidR="00E70197" w:rsidRPr="00E70197">
              <w:rPr>
                <w:rFonts w:ascii="Times New Roman" w:hAnsi="Times New Roman"/>
                <w:bCs/>
                <w:sz w:val="24"/>
                <w:szCs w:val="24"/>
              </w:rPr>
              <w:t xml:space="preserve">meglévő </w:t>
            </w:r>
            <w:r>
              <w:rPr>
                <w:rFonts w:ascii="Times New Roman" w:hAnsi="Times New Roman"/>
                <w:bCs/>
                <w:sz w:val="24"/>
                <w:szCs w:val="24"/>
              </w:rPr>
              <w:t xml:space="preserve">beton oszlopokon álló drótfonatos </w:t>
            </w:r>
            <w:r w:rsidR="00E70197" w:rsidRPr="00E70197">
              <w:rPr>
                <w:rFonts w:ascii="Times New Roman" w:hAnsi="Times New Roman"/>
                <w:bCs/>
                <w:sz w:val="24"/>
                <w:szCs w:val="24"/>
              </w:rPr>
              <w:t xml:space="preserve">kerítés elbontását és új </w:t>
            </w:r>
            <w:r w:rsidR="00CA5728" w:rsidRPr="00E70197">
              <w:rPr>
                <w:rFonts w:ascii="Times New Roman" w:hAnsi="Times New Roman"/>
                <w:bCs/>
                <w:sz w:val="24"/>
                <w:szCs w:val="24"/>
              </w:rPr>
              <w:t>kerítés</w:t>
            </w:r>
            <w:r w:rsidR="00E70197" w:rsidRPr="00E70197">
              <w:rPr>
                <w:rFonts w:ascii="Times New Roman" w:hAnsi="Times New Roman"/>
                <w:bCs/>
                <w:sz w:val="24"/>
                <w:szCs w:val="24"/>
              </w:rPr>
              <w:t xml:space="preserve"> </w:t>
            </w:r>
            <w:r w:rsidR="00CA5728" w:rsidRPr="00E70197">
              <w:rPr>
                <w:rFonts w:ascii="Times New Roman" w:hAnsi="Times New Roman"/>
                <w:bCs/>
                <w:sz w:val="24"/>
                <w:szCs w:val="24"/>
              </w:rPr>
              <w:t>építés</w:t>
            </w:r>
            <w:r>
              <w:rPr>
                <w:rFonts w:ascii="Times New Roman" w:hAnsi="Times New Roman"/>
                <w:bCs/>
                <w:sz w:val="24"/>
                <w:szCs w:val="24"/>
              </w:rPr>
              <w:t>e</w:t>
            </w:r>
            <w:r w:rsidR="00CA5728" w:rsidRPr="00E70197">
              <w:rPr>
                <w:rFonts w:ascii="Times New Roman" w:hAnsi="Times New Roman"/>
                <w:bCs/>
                <w:sz w:val="24"/>
                <w:szCs w:val="24"/>
              </w:rPr>
              <w:t xml:space="preserve">, </w:t>
            </w:r>
          </w:p>
          <w:p w:rsidR="001C39E4" w:rsidRDefault="001C39E4" w:rsidP="00973B0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w:t>
            </w:r>
            <w:r w:rsidR="00BF632E">
              <w:rPr>
                <w:rFonts w:ascii="Times New Roman" w:hAnsi="Times New Roman"/>
                <w:bCs/>
                <w:sz w:val="24"/>
                <w:szCs w:val="24"/>
              </w:rPr>
              <w:t>.</w:t>
            </w:r>
            <w:r w:rsidR="00E70197">
              <w:rPr>
                <w:rFonts w:ascii="Times New Roman" w:hAnsi="Times New Roman"/>
                <w:bCs/>
                <w:sz w:val="24"/>
                <w:szCs w:val="24"/>
              </w:rPr>
              <w:t xml:space="preserve"> </w:t>
            </w:r>
            <w:r>
              <w:rPr>
                <w:rFonts w:ascii="Times New Roman" w:hAnsi="Times New Roman"/>
                <w:bCs/>
                <w:sz w:val="24"/>
                <w:szCs w:val="24"/>
              </w:rPr>
              <w:t>T</w:t>
            </w:r>
            <w:r w:rsidR="00CA5728" w:rsidRPr="00CA5728">
              <w:rPr>
                <w:rFonts w:ascii="Times New Roman" w:hAnsi="Times New Roman"/>
                <w:bCs/>
                <w:sz w:val="24"/>
                <w:szCs w:val="24"/>
              </w:rPr>
              <w:t xml:space="preserve">érkő burkolatok </w:t>
            </w:r>
            <w:r>
              <w:rPr>
                <w:rFonts w:ascii="Times New Roman" w:hAnsi="Times New Roman"/>
                <w:bCs/>
                <w:sz w:val="24"/>
                <w:szCs w:val="24"/>
              </w:rPr>
              <w:t>elhelyezése, valamint a</w:t>
            </w:r>
            <w:r w:rsidRPr="001C39E4">
              <w:rPr>
                <w:rFonts w:ascii="Times New Roman" w:hAnsi="Times New Roman"/>
                <w:bCs/>
                <w:sz w:val="24"/>
                <w:szCs w:val="24"/>
              </w:rPr>
              <w:t xml:space="preserve"> meglévő, de esés elleni védelemmel el nem látott játszótéri elemek alá gumiburkolat </w:t>
            </w:r>
            <w:r>
              <w:rPr>
                <w:rFonts w:ascii="Times New Roman" w:hAnsi="Times New Roman"/>
                <w:bCs/>
                <w:sz w:val="24"/>
                <w:szCs w:val="24"/>
              </w:rPr>
              <w:t>elhelyezése.</w:t>
            </w:r>
          </w:p>
          <w:p w:rsidR="00554773" w:rsidRDefault="001C39E4" w:rsidP="00973B0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7</w:t>
            </w:r>
            <w:r w:rsidR="00BF632E">
              <w:rPr>
                <w:rFonts w:ascii="Times New Roman" w:hAnsi="Times New Roman"/>
                <w:bCs/>
                <w:sz w:val="24"/>
                <w:szCs w:val="24"/>
              </w:rPr>
              <w:t>.</w:t>
            </w:r>
            <w:r>
              <w:rPr>
                <w:rFonts w:ascii="Times New Roman" w:hAnsi="Times New Roman"/>
                <w:bCs/>
                <w:sz w:val="24"/>
                <w:szCs w:val="24"/>
              </w:rPr>
              <w:t xml:space="preserve"> N</w:t>
            </w:r>
            <w:r w:rsidR="00E70197">
              <w:rPr>
                <w:rFonts w:ascii="Times New Roman" w:hAnsi="Times New Roman"/>
                <w:bCs/>
                <w:sz w:val="24"/>
                <w:szCs w:val="24"/>
              </w:rPr>
              <w:t xml:space="preserve">övénytelepítést, </w:t>
            </w:r>
            <w:r>
              <w:rPr>
                <w:rFonts w:ascii="Times New Roman" w:hAnsi="Times New Roman"/>
                <w:bCs/>
                <w:sz w:val="24"/>
                <w:szCs w:val="24"/>
              </w:rPr>
              <w:t xml:space="preserve">füvesítés, </w:t>
            </w:r>
            <w:r w:rsidR="009F3434">
              <w:rPr>
                <w:rFonts w:ascii="Times New Roman" w:hAnsi="Times New Roman"/>
                <w:bCs/>
                <w:sz w:val="24"/>
                <w:szCs w:val="24"/>
              </w:rPr>
              <w:t>parkosítást a műszaki leírásban foglaltak szerint.</w:t>
            </w:r>
          </w:p>
          <w:p w:rsidR="00D9031F" w:rsidRDefault="001C39E4" w:rsidP="001C39E4">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lastRenderedPageBreak/>
              <w:t>8</w:t>
            </w:r>
            <w:r w:rsidR="00BF632E">
              <w:rPr>
                <w:rFonts w:ascii="Times New Roman" w:hAnsi="Times New Roman"/>
                <w:bCs/>
                <w:sz w:val="24"/>
                <w:szCs w:val="24"/>
              </w:rPr>
              <w:t>.</w:t>
            </w:r>
            <w:r w:rsidR="00E70197">
              <w:rPr>
                <w:rFonts w:ascii="Times New Roman" w:hAnsi="Times New Roman"/>
                <w:bCs/>
                <w:sz w:val="24"/>
                <w:szCs w:val="24"/>
              </w:rPr>
              <w:t xml:space="preserve"> </w:t>
            </w:r>
            <w:r w:rsidR="00BF632E">
              <w:rPr>
                <w:rFonts w:ascii="Times New Roman" w:hAnsi="Times New Roman"/>
                <w:bCs/>
                <w:sz w:val="24"/>
                <w:szCs w:val="24"/>
              </w:rPr>
              <w:t xml:space="preserve">Új </w:t>
            </w:r>
            <w:r w:rsidR="00E70197">
              <w:rPr>
                <w:rFonts w:ascii="Times New Roman" w:hAnsi="Times New Roman"/>
                <w:bCs/>
                <w:sz w:val="24"/>
                <w:szCs w:val="24"/>
              </w:rPr>
              <w:t xml:space="preserve">játszótéri elemek </w:t>
            </w:r>
            <w:r>
              <w:rPr>
                <w:rFonts w:ascii="Times New Roman" w:hAnsi="Times New Roman"/>
                <w:bCs/>
                <w:sz w:val="24"/>
                <w:szCs w:val="24"/>
              </w:rPr>
              <w:t>elhelyezése</w:t>
            </w:r>
            <w:r w:rsidR="00D9031F">
              <w:rPr>
                <w:rFonts w:ascii="Times New Roman" w:hAnsi="Times New Roman"/>
                <w:bCs/>
                <w:sz w:val="24"/>
                <w:szCs w:val="24"/>
              </w:rPr>
              <w:t>:</w:t>
            </w:r>
          </w:p>
          <w:p w:rsidR="005E578C" w:rsidRDefault="00D9031F" w:rsidP="005E578C">
            <w:pPr>
              <w:autoSpaceDE w:val="0"/>
              <w:autoSpaceDN w:val="0"/>
              <w:adjustRightInd w:val="0"/>
              <w:spacing w:after="0" w:line="240" w:lineRule="auto"/>
              <w:rPr>
                <w:rFonts w:ascii="Times New Roman" w:hAnsi="Times New Roman"/>
                <w:b/>
                <w:sz w:val="24"/>
                <w:szCs w:val="24"/>
                <w:u w:val="single"/>
              </w:rPr>
            </w:pPr>
            <w:r>
              <w:rPr>
                <w:rFonts w:ascii="Times New Roman" w:hAnsi="Times New Roman"/>
                <w:sz w:val="24"/>
                <w:szCs w:val="24"/>
              </w:rPr>
              <w:t>-</w:t>
            </w:r>
            <w:r w:rsidRPr="00D9031F">
              <w:rPr>
                <w:rFonts w:ascii="Times New Roman" w:hAnsi="Times New Roman"/>
                <w:sz w:val="24"/>
                <w:szCs w:val="24"/>
              </w:rPr>
              <w:t xml:space="preserve">1 db </w:t>
            </w:r>
            <w:r>
              <w:rPr>
                <w:rFonts w:ascii="Times New Roman" w:hAnsi="Times New Roman"/>
                <w:sz w:val="24"/>
                <w:szCs w:val="24"/>
              </w:rPr>
              <w:t>m</w:t>
            </w:r>
            <w:r w:rsidRPr="00D9031F">
              <w:rPr>
                <w:rFonts w:ascii="Times New Roman" w:hAnsi="Times New Roman"/>
                <w:sz w:val="24"/>
                <w:szCs w:val="24"/>
              </w:rPr>
              <w:t>ókuskerék</w:t>
            </w:r>
            <w:r>
              <w:rPr>
                <w:rFonts w:ascii="Times New Roman" w:hAnsi="Times New Roman"/>
                <w:sz w:val="24"/>
                <w:szCs w:val="24"/>
              </w:rPr>
              <w:t>,</w:t>
            </w:r>
          </w:p>
          <w:p w:rsidR="00D9031F" w:rsidRPr="005E578C" w:rsidRDefault="005E578C" w:rsidP="005E578C">
            <w:pPr>
              <w:autoSpaceDE w:val="0"/>
              <w:autoSpaceDN w:val="0"/>
              <w:adjustRightInd w:val="0"/>
              <w:spacing w:after="0" w:line="240" w:lineRule="auto"/>
              <w:rPr>
                <w:rFonts w:ascii="Times New Roman" w:hAnsi="Times New Roman"/>
                <w:sz w:val="24"/>
                <w:szCs w:val="24"/>
              </w:rPr>
            </w:pPr>
            <w:r w:rsidRPr="005E578C">
              <w:rPr>
                <w:rFonts w:ascii="Times New Roman" w:hAnsi="Times New Roman"/>
                <w:sz w:val="24"/>
                <w:szCs w:val="24"/>
              </w:rPr>
              <w:t xml:space="preserve">- </w:t>
            </w:r>
            <w:r>
              <w:rPr>
                <w:rFonts w:ascii="Times New Roman" w:hAnsi="Times New Roman"/>
                <w:sz w:val="24"/>
                <w:szCs w:val="24"/>
              </w:rPr>
              <w:t>1 db k</w:t>
            </w:r>
            <w:r w:rsidRPr="005E578C">
              <w:rPr>
                <w:rFonts w:ascii="Times New Roman" w:hAnsi="Times New Roman"/>
                <w:sz w:val="24"/>
                <w:szCs w:val="24"/>
              </w:rPr>
              <w:t>étüléses mérleghinta</w:t>
            </w:r>
            <w:r>
              <w:rPr>
                <w:rFonts w:ascii="Times New Roman" w:hAnsi="Times New Roman"/>
                <w:sz w:val="24"/>
                <w:szCs w:val="24"/>
              </w:rPr>
              <w:t>,</w:t>
            </w:r>
          </w:p>
          <w:p w:rsidR="00D9031F" w:rsidRDefault="00D9031F" w:rsidP="001C39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5E578C">
              <w:rPr>
                <w:rFonts w:ascii="Times New Roman" w:hAnsi="Times New Roman"/>
                <w:sz w:val="24"/>
                <w:szCs w:val="24"/>
              </w:rPr>
              <w:t xml:space="preserve"> 1 db négyüléses mérleghinta,</w:t>
            </w:r>
          </w:p>
          <w:p w:rsidR="00D9031F" w:rsidRDefault="00D9031F" w:rsidP="001C39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5E578C">
              <w:rPr>
                <w:rFonts w:ascii="Times New Roman" w:hAnsi="Times New Roman"/>
                <w:sz w:val="24"/>
                <w:szCs w:val="24"/>
              </w:rPr>
              <w:t xml:space="preserve"> 1 db rugós játék,</w:t>
            </w:r>
          </w:p>
          <w:p w:rsidR="00D9031F" w:rsidRDefault="005E578C" w:rsidP="001C39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 db ufó forgó,</w:t>
            </w:r>
          </w:p>
          <w:p w:rsidR="005E578C" w:rsidRDefault="005E578C" w:rsidP="005E57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 db kötélgúla</w:t>
            </w:r>
          </w:p>
          <w:p w:rsidR="005E578C" w:rsidRDefault="005E578C" w:rsidP="005E57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E578C">
              <w:rPr>
                <w:rFonts w:ascii="Times New Roman" w:hAnsi="Times New Roman"/>
                <w:sz w:val="24"/>
                <w:szCs w:val="24"/>
              </w:rPr>
              <w:t xml:space="preserve">1 db </w:t>
            </w:r>
            <w:r>
              <w:rPr>
                <w:rFonts w:ascii="Times New Roman" w:hAnsi="Times New Roman"/>
                <w:sz w:val="24"/>
                <w:szCs w:val="24"/>
              </w:rPr>
              <w:t>k</w:t>
            </w:r>
            <w:r w:rsidRPr="005E578C">
              <w:rPr>
                <w:rFonts w:ascii="Times New Roman" w:hAnsi="Times New Roman"/>
                <w:sz w:val="24"/>
                <w:szCs w:val="24"/>
              </w:rPr>
              <w:t>étüléses rugós mérleghinta</w:t>
            </w:r>
            <w:r>
              <w:rPr>
                <w:rFonts w:ascii="Times New Roman" w:hAnsi="Times New Roman"/>
                <w:sz w:val="24"/>
                <w:szCs w:val="24"/>
              </w:rPr>
              <w:t>,</w:t>
            </w:r>
          </w:p>
          <w:p w:rsidR="005E578C" w:rsidRDefault="005E578C" w:rsidP="005E57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E578C">
              <w:rPr>
                <w:rFonts w:ascii="Times New Roman" w:hAnsi="Times New Roman"/>
                <w:sz w:val="24"/>
                <w:szCs w:val="24"/>
              </w:rPr>
              <w:t>1 db OXO interaktív játék tartószerkezettel</w:t>
            </w:r>
          </w:p>
          <w:p w:rsidR="005E578C" w:rsidRPr="005E578C" w:rsidRDefault="005E578C" w:rsidP="005E57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E578C">
              <w:rPr>
                <w:rFonts w:ascii="Times New Roman" w:hAnsi="Times New Roman"/>
                <w:sz w:val="24"/>
                <w:szCs w:val="24"/>
              </w:rPr>
              <w:t>1 db falra szerelhető kézvezető játék</w:t>
            </w:r>
          </w:p>
          <w:p w:rsidR="005E578C" w:rsidRPr="005E578C" w:rsidRDefault="005E578C" w:rsidP="005E578C">
            <w:pPr>
              <w:autoSpaceDE w:val="0"/>
              <w:autoSpaceDN w:val="0"/>
              <w:adjustRightInd w:val="0"/>
              <w:spacing w:after="0" w:line="240" w:lineRule="auto"/>
              <w:rPr>
                <w:rFonts w:ascii="Times New Roman" w:hAnsi="Times New Roman"/>
                <w:sz w:val="24"/>
                <w:szCs w:val="24"/>
              </w:rPr>
            </w:pPr>
            <w:r w:rsidRPr="005E578C">
              <w:rPr>
                <w:rFonts w:ascii="Times New Roman" w:hAnsi="Times New Roman"/>
                <w:sz w:val="24"/>
                <w:szCs w:val="24"/>
              </w:rPr>
              <w:t>- 1 db falra szerelhető kézvezető játék</w:t>
            </w:r>
          </w:p>
          <w:p w:rsidR="005E578C" w:rsidRPr="005E578C" w:rsidRDefault="005E578C" w:rsidP="005E578C">
            <w:pPr>
              <w:autoSpaceDE w:val="0"/>
              <w:autoSpaceDN w:val="0"/>
              <w:adjustRightInd w:val="0"/>
              <w:spacing w:after="0" w:line="240" w:lineRule="auto"/>
              <w:rPr>
                <w:rFonts w:ascii="Times New Roman" w:hAnsi="Times New Roman"/>
                <w:sz w:val="24"/>
                <w:szCs w:val="24"/>
              </w:rPr>
            </w:pPr>
            <w:r w:rsidRPr="005E578C">
              <w:rPr>
                <w:rFonts w:ascii="Times New Roman" w:hAnsi="Times New Roman"/>
                <w:sz w:val="24"/>
                <w:szCs w:val="24"/>
              </w:rPr>
              <w:t>- 1 db „Mezítlábas” talp-érzékelő fejlesztő játék és cipőtárolóval</w:t>
            </w:r>
            <w:r>
              <w:rPr>
                <w:rFonts w:ascii="Times New Roman" w:hAnsi="Times New Roman"/>
                <w:sz w:val="24"/>
                <w:szCs w:val="24"/>
              </w:rPr>
              <w:t>.</w:t>
            </w:r>
          </w:p>
          <w:p w:rsidR="001C39E4" w:rsidRDefault="00D9031F" w:rsidP="001C39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001C39E4" w:rsidRPr="001C39E4">
              <w:rPr>
                <w:rFonts w:ascii="Times New Roman" w:hAnsi="Times New Roman"/>
                <w:sz w:val="24"/>
                <w:szCs w:val="24"/>
              </w:rPr>
              <w:t>játszóudvaron meglévő pihenő p</w:t>
            </w:r>
            <w:r w:rsidR="001C39E4">
              <w:rPr>
                <w:rFonts w:ascii="Times New Roman" w:hAnsi="Times New Roman"/>
                <w:sz w:val="24"/>
                <w:szCs w:val="24"/>
              </w:rPr>
              <w:t xml:space="preserve">adok fa elemeinek cseréje, a </w:t>
            </w:r>
            <w:r w:rsidR="001C39E4" w:rsidRPr="001C39E4">
              <w:rPr>
                <w:rFonts w:ascii="Times New Roman" w:hAnsi="Times New Roman"/>
                <w:sz w:val="24"/>
                <w:szCs w:val="24"/>
              </w:rPr>
              <w:t>helyszínrajzon megjelölt helyeken az elavu</w:t>
            </w:r>
            <w:r w:rsidR="001C39E4">
              <w:rPr>
                <w:rFonts w:ascii="Times New Roman" w:hAnsi="Times New Roman"/>
                <w:sz w:val="24"/>
                <w:szCs w:val="24"/>
              </w:rPr>
              <w:t>lt beton pancsoló medence, homo</w:t>
            </w:r>
            <w:r w:rsidR="001C39E4" w:rsidRPr="001C39E4">
              <w:rPr>
                <w:rFonts w:ascii="Times New Roman" w:hAnsi="Times New Roman"/>
                <w:sz w:val="24"/>
                <w:szCs w:val="24"/>
              </w:rPr>
              <w:t>kozó és hinta</w:t>
            </w:r>
            <w:r w:rsidR="001C39E4">
              <w:rPr>
                <w:rFonts w:ascii="Times New Roman" w:hAnsi="Times New Roman"/>
                <w:sz w:val="24"/>
                <w:szCs w:val="24"/>
              </w:rPr>
              <w:t xml:space="preserve"> elbontása.</w:t>
            </w:r>
          </w:p>
          <w:p w:rsidR="00554773" w:rsidRDefault="00E70197" w:rsidP="00973B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felújítandó </w:t>
            </w:r>
            <w:r w:rsidR="00342FD5">
              <w:rPr>
                <w:rFonts w:ascii="Times New Roman" w:hAnsi="Times New Roman"/>
                <w:sz w:val="24"/>
                <w:szCs w:val="24"/>
              </w:rPr>
              <w:t xml:space="preserve">teljes </w:t>
            </w:r>
            <w:r w:rsidR="009F3434">
              <w:rPr>
                <w:rFonts w:ascii="Times New Roman" w:hAnsi="Times New Roman"/>
                <w:sz w:val="24"/>
                <w:szCs w:val="24"/>
              </w:rPr>
              <w:t>terület</w:t>
            </w:r>
            <w:r>
              <w:rPr>
                <w:rFonts w:ascii="Times New Roman" w:hAnsi="Times New Roman"/>
                <w:sz w:val="24"/>
                <w:szCs w:val="24"/>
              </w:rPr>
              <w:t>: 4.828 m2</w:t>
            </w:r>
          </w:p>
          <w:p w:rsidR="00E46C55" w:rsidRPr="009F30EF" w:rsidRDefault="00E46C55" w:rsidP="00973B02">
            <w:pPr>
              <w:autoSpaceDE w:val="0"/>
              <w:autoSpaceDN w:val="0"/>
              <w:adjustRightInd w:val="0"/>
              <w:spacing w:after="0" w:line="240" w:lineRule="auto"/>
              <w:rPr>
                <w:rFonts w:ascii="Times New Roman" w:hAnsi="Times New Roman"/>
                <w:sz w:val="24"/>
                <w:szCs w:val="24"/>
              </w:rPr>
            </w:pPr>
            <w:r w:rsidRPr="009F30EF">
              <w:rPr>
                <w:rFonts w:ascii="Times New Roman" w:hAnsi="Times New Roman"/>
                <w:sz w:val="24"/>
                <w:szCs w:val="24"/>
              </w:rPr>
              <w:t>A felújítási munkák nem érintenek tartószerkezeti elemeket, ezért a felújítás nem tartozik az építési engedélyhez kötött tevékenységek közé</w:t>
            </w:r>
            <w:r w:rsidR="009F3434">
              <w:rPr>
                <w:rFonts w:ascii="Times New Roman" w:hAnsi="Times New Roman"/>
                <w:sz w:val="24"/>
                <w:szCs w:val="24"/>
              </w:rPr>
              <w:t>.</w:t>
            </w:r>
          </w:p>
          <w:p w:rsidR="00E46C55" w:rsidRPr="009F30EF" w:rsidRDefault="00E46C55" w:rsidP="00973B02">
            <w:pPr>
              <w:spacing w:after="0" w:line="295" w:lineRule="atLeast"/>
              <w:rPr>
                <w:rFonts w:ascii="Times New Roman" w:hAnsi="Times New Roman"/>
                <w:bCs/>
                <w:sz w:val="24"/>
                <w:szCs w:val="24"/>
                <w:lang w:eastAsia="hu-HU"/>
              </w:rPr>
            </w:pPr>
            <w:r w:rsidRPr="009F30EF">
              <w:rPr>
                <w:rFonts w:ascii="Times New Roman" w:hAnsi="Times New Roman"/>
                <w:bCs/>
                <w:sz w:val="24"/>
                <w:szCs w:val="24"/>
                <w:lang w:eastAsia="hu-HU"/>
              </w:rPr>
              <w:t xml:space="preserve">Részletes adatok a </w:t>
            </w:r>
            <w:r w:rsidR="00342FD5">
              <w:rPr>
                <w:rFonts w:ascii="Times New Roman" w:hAnsi="Times New Roman"/>
                <w:bCs/>
                <w:sz w:val="24"/>
                <w:szCs w:val="24"/>
                <w:lang w:eastAsia="hu-HU"/>
              </w:rPr>
              <w:t xml:space="preserve">tervekben és a </w:t>
            </w:r>
            <w:r w:rsidRPr="009F30EF">
              <w:rPr>
                <w:rFonts w:ascii="Times New Roman" w:hAnsi="Times New Roman"/>
                <w:bCs/>
                <w:sz w:val="24"/>
                <w:szCs w:val="24"/>
                <w:lang w:eastAsia="hu-HU"/>
              </w:rPr>
              <w:t>műszaki leírásban találhatóak.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
                <w:bCs/>
                <w:color w:val="222222"/>
                <w:sz w:val="24"/>
                <w:szCs w:val="24"/>
                <w:lang w:eastAsia="hu-HU"/>
              </w:rPr>
            </w:pPr>
            <w:r w:rsidRPr="0059181F">
              <w:rPr>
                <w:rFonts w:ascii="Times New Roman" w:eastAsia="Batang" w:hAnsi="Times New Roman"/>
                <w:b/>
                <w:sz w:val="24"/>
                <w:szCs w:val="24"/>
              </w:rPr>
              <w:lastRenderedPageBreak/>
              <w:t>II.2.3)</w:t>
            </w:r>
            <w:r w:rsidRPr="0059181F">
              <w:rPr>
                <w:rFonts w:ascii="Times New Roman" w:eastAsia="Batang" w:hAnsi="Times New Roman"/>
                <w:sz w:val="24"/>
                <w:szCs w:val="24"/>
              </w:rPr>
              <w:t xml:space="preserve"> Vételi jog/opció nem biztosított</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9F30EF" w:rsidRDefault="00E46C55" w:rsidP="00A8534C">
            <w:pPr>
              <w:spacing w:after="0" w:line="295" w:lineRule="atLeast"/>
              <w:rPr>
                <w:rFonts w:ascii="Times New Roman" w:hAnsi="Times New Roman"/>
                <w:sz w:val="24"/>
                <w:szCs w:val="24"/>
                <w:lang w:eastAsia="hu-HU"/>
              </w:rPr>
            </w:pPr>
            <w:r w:rsidRPr="0059181F">
              <w:rPr>
                <w:rFonts w:ascii="Times New Roman" w:hAnsi="Times New Roman"/>
                <w:b/>
                <w:bCs/>
                <w:color w:val="222222"/>
                <w:sz w:val="24"/>
                <w:szCs w:val="24"/>
                <w:lang w:eastAsia="hu-HU"/>
              </w:rPr>
              <w:t>II.2.4.) Értékelési szempontok</w:t>
            </w:r>
            <w:r w:rsidRPr="0059181F">
              <w:rPr>
                <w:rFonts w:ascii="Times New Roman" w:hAnsi="Times New Roman"/>
                <w:b/>
                <w:bCs/>
                <w:color w:val="222222"/>
                <w:sz w:val="24"/>
                <w:szCs w:val="24"/>
                <w:lang w:eastAsia="hu-HU"/>
              </w:rPr>
              <w:br/>
            </w:r>
            <w:r w:rsidRPr="009F30EF">
              <w:rPr>
                <w:rFonts w:ascii="Times New Roman" w:hAnsi="Times New Roman"/>
                <w:sz w:val="24"/>
                <w:szCs w:val="24"/>
                <w:lang w:eastAsia="hu-HU"/>
              </w:rPr>
              <w:t xml:space="preserve">Minőségi szempont </w:t>
            </w:r>
          </w:p>
          <w:p w:rsidR="00E46C55" w:rsidRPr="009F30EF" w:rsidRDefault="00E46C55" w:rsidP="00A8534C">
            <w:pPr>
              <w:spacing w:after="0" w:line="295" w:lineRule="atLeast"/>
              <w:rPr>
                <w:rFonts w:ascii="Times New Roman" w:hAnsi="Times New Roman"/>
                <w:sz w:val="24"/>
                <w:szCs w:val="24"/>
                <w:lang w:eastAsia="hu-HU"/>
              </w:rPr>
            </w:pPr>
            <w:r w:rsidRPr="009F30EF">
              <w:rPr>
                <w:rFonts w:ascii="Times New Roman" w:hAnsi="Times New Roman"/>
                <w:sz w:val="24"/>
                <w:szCs w:val="24"/>
                <w:lang w:eastAsia="hu-HU"/>
              </w:rPr>
              <w:t>1. Egyössze</w:t>
            </w:r>
            <w:r w:rsidR="00714F79">
              <w:rPr>
                <w:rFonts w:ascii="Times New Roman" w:hAnsi="Times New Roman"/>
                <w:sz w:val="24"/>
                <w:szCs w:val="24"/>
                <w:lang w:eastAsia="hu-HU"/>
              </w:rPr>
              <w:t>gű nettó ajánlati ár /súlyszám 7</w:t>
            </w:r>
            <w:r w:rsidRPr="009F30EF">
              <w:rPr>
                <w:rFonts w:ascii="Times New Roman" w:hAnsi="Times New Roman"/>
                <w:sz w:val="24"/>
                <w:szCs w:val="24"/>
                <w:lang w:eastAsia="hu-HU"/>
              </w:rPr>
              <w:t>0/</w:t>
            </w:r>
          </w:p>
          <w:p w:rsidR="00E46C55" w:rsidRPr="009F30EF" w:rsidRDefault="00E46C55" w:rsidP="00A8534C">
            <w:pPr>
              <w:spacing w:after="0" w:line="295" w:lineRule="atLeast"/>
              <w:rPr>
                <w:rFonts w:ascii="Times New Roman" w:hAnsi="Times New Roman"/>
                <w:sz w:val="24"/>
                <w:szCs w:val="24"/>
                <w:lang w:eastAsia="hu-HU"/>
              </w:rPr>
            </w:pPr>
            <w:r w:rsidRPr="009F30EF">
              <w:rPr>
                <w:rFonts w:ascii="Times New Roman" w:hAnsi="Times New Roman"/>
                <w:sz w:val="24"/>
                <w:szCs w:val="24"/>
                <w:lang w:eastAsia="hu-HU"/>
              </w:rPr>
              <w:t xml:space="preserve">2. Teljesítési </w:t>
            </w:r>
            <w:r w:rsidR="00141040" w:rsidRPr="009F30EF">
              <w:rPr>
                <w:rFonts w:ascii="Times New Roman" w:hAnsi="Times New Roman"/>
                <w:sz w:val="24"/>
                <w:szCs w:val="24"/>
                <w:lang w:eastAsia="hu-HU"/>
              </w:rPr>
              <w:t xml:space="preserve">időtartama </w:t>
            </w:r>
            <w:r w:rsidR="00714F79">
              <w:rPr>
                <w:rFonts w:ascii="Times New Roman" w:hAnsi="Times New Roman"/>
                <w:sz w:val="24"/>
                <w:szCs w:val="24"/>
                <w:lang w:eastAsia="hu-HU"/>
              </w:rPr>
              <w:t>/súlyszám 1</w:t>
            </w:r>
            <w:r w:rsidRPr="009F30EF">
              <w:rPr>
                <w:rFonts w:ascii="Times New Roman" w:hAnsi="Times New Roman"/>
                <w:sz w:val="24"/>
                <w:szCs w:val="24"/>
                <w:lang w:eastAsia="hu-HU"/>
              </w:rPr>
              <w:t>5/</w:t>
            </w:r>
          </w:p>
          <w:p w:rsidR="00E46C55" w:rsidRPr="0059181F" w:rsidRDefault="00714F79" w:rsidP="00A8534C">
            <w:pPr>
              <w:spacing w:after="0" w:line="295" w:lineRule="atLeast"/>
              <w:rPr>
                <w:rFonts w:ascii="Times New Roman" w:hAnsi="Times New Roman"/>
                <w:color w:val="222222"/>
                <w:sz w:val="24"/>
                <w:szCs w:val="24"/>
                <w:lang w:eastAsia="hu-HU"/>
              </w:rPr>
            </w:pPr>
            <w:r>
              <w:rPr>
                <w:rFonts w:ascii="Times New Roman" w:hAnsi="Times New Roman"/>
                <w:sz w:val="24"/>
                <w:szCs w:val="24"/>
                <w:lang w:eastAsia="hu-HU"/>
              </w:rPr>
              <w:t>3. Jótállás /súlyszám 1</w:t>
            </w:r>
            <w:r w:rsidR="00E46C55" w:rsidRPr="009F30EF">
              <w:rPr>
                <w:rFonts w:ascii="Times New Roman" w:hAnsi="Times New Roman"/>
                <w:sz w:val="24"/>
                <w:szCs w:val="24"/>
                <w:lang w:eastAsia="hu-HU"/>
              </w:rPr>
              <w:t>5/</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325463" w:rsidRPr="00E75E74" w:rsidRDefault="00325463" w:rsidP="00325463">
            <w:pPr>
              <w:spacing w:after="0" w:line="295" w:lineRule="atLeast"/>
              <w:rPr>
                <w:rFonts w:ascii="Times New Roman" w:hAnsi="Times New Roman"/>
                <w:b/>
                <w:bCs/>
                <w:color w:val="222222"/>
                <w:sz w:val="24"/>
                <w:szCs w:val="24"/>
                <w:lang w:eastAsia="hu-HU"/>
              </w:rPr>
            </w:pPr>
            <w:r w:rsidRPr="00E75E74">
              <w:rPr>
                <w:rFonts w:ascii="Times New Roman" w:hAnsi="Times New Roman"/>
                <w:b/>
                <w:bCs/>
                <w:color w:val="222222"/>
                <w:sz w:val="24"/>
                <w:szCs w:val="24"/>
                <w:lang w:eastAsia="hu-HU"/>
              </w:rPr>
              <w:t>II.2.5) A szerződés</w:t>
            </w:r>
            <w:r w:rsidR="00E46C55" w:rsidRPr="00E75E74">
              <w:rPr>
                <w:rFonts w:ascii="Times New Roman" w:hAnsi="Times New Roman"/>
                <w:b/>
                <w:bCs/>
                <w:color w:val="222222"/>
                <w:sz w:val="24"/>
                <w:szCs w:val="24"/>
                <w:lang w:eastAsia="hu-HU"/>
              </w:rPr>
              <w:t xml:space="preserve"> teljesítés</w:t>
            </w:r>
            <w:r w:rsidRPr="00E75E74">
              <w:rPr>
                <w:rFonts w:ascii="Times New Roman" w:hAnsi="Times New Roman"/>
                <w:b/>
                <w:bCs/>
                <w:color w:val="222222"/>
                <w:sz w:val="24"/>
                <w:szCs w:val="24"/>
                <w:lang w:eastAsia="hu-HU"/>
              </w:rPr>
              <w:t>ének</w:t>
            </w:r>
            <w:r w:rsidR="00E46C55" w:rsidRPr="00E75E74">
              <w:rPr>
                <w:rFonts w:ascii="Times New Roman" w:hAnsi="Times New Roman"/>
                <w:b/>
                <w:bCs/>
                <w:color w:val="222222"/>
                <w:sz w:val="24"/>
                <w:szCs w:val="24"/>
                <w:lang w:eastAsia="hu-HU"/>
              </w:rPr>
              <w:t xml:space="preserve"> </w:t>
            </w:r>
            <w:r w:rsidRPr="00E75E74">
              <w:rPr>
                <w:rFonts w:ascii="Times New Roman" w:hAnsi="Times New Roman"/>
                <w:b/>
                <w:bCs/>
                <w:color w:val="222222"/>
                <w:sz w:val="24"/>
                <w:szCs w:val="24"/>
                <w:lang w:eastAsia="hu-HU"/>
              </w:rPr>
              <w:t xml:space="preserve">időtartama: </w:t>
            </w:r>
          </w:p>
          <w:p w:rsidR="00E46C55" w:rsidRPr="00E75E74" w:rsidRDefault="00325463" w:rsidP="00325463">
            <w:pPr>
              <w:pStyle w:val="Nincstrkz1"/>
              <w:jc w:val="both"/>
              <w:rPr>
                <w:rFonts w:ascii="Times New Roman" w:hAnsi="Times New Roman"/>
                <w:sz w:val="24"/>
                <w:szCs w:val="24"/>
                <w:shd w:val="clear" w:color="auto" w:fill="FFFFFF"/>
                <w:lang w:eastAsia="hu-HU"/>
              </w:rPr>
            </w:pPr>
            <w:r w:rsidRPr="00E75E74">
              <w:rPr>
                <w:rFonts w:ascii="Times New Roman" w:hAnsi="Times New Roman"/>
                <w:sz w:val="24"/>
                <w:szCs w:val="24"/>
                <w:shd w:val="clear" w:color="auto" w:fill="FFFFFF"/>
                <w:lang w:eastAsia="hu-HU"/>
              </w:rPr>
              <w:t xml:space="preserve">A kivitelezési munka fizikai megvalósítása a szerződéskötés napjával kezdődően a sikeresen záruló műszaki átadás-átvételi eljárás kezdő napjával bezárólag számítva, egész naptári napokban, maximum </w:t>
            </w:r>
            <w:r w:rsidR="00E75E74" w:rsidRPr="00E75E74">
              <w:rPr>
                <w:rFonts w:ascii="Times New Roman" w:hAnsi="Times New Roman"/>
                <w:sz w:val="24"/>
                <w:szCs w:val="24"/>
                <w:shd w:val="clear" w:color="auto" w:fill="FFFFFF"/>
                <w:lang w:eastAsia="hu-HU"/>
              </w:rPr>
              <w:t>18</w:t>
            </w:r>
            <w:r w:rsidR="00AD634B" w:rsidRPr="00E75E74">
              <w:rPr>
                <w:rFonts w:ascii="Times New Roman" w:hAnsi="Times New Roman"/>
                <w:sz w:val="24"/>
                <w:szCs w:val="24"/>
                <w:shd w:val="clear" w:color="auto" w:fill="FFFFFF"/>
                <w:lang w:eastAsia="hu-HU"/>
              </w:rPr>
              <w:t>0</w:t>
            </w:r>
            <w:r w:rsidRPr="00E75E74">
              <w:rPr>
                <w:rFonts w:ascii="Times New Roman" w:hAnsi="Times New Roman"/>
                <w:sz w:val="24"/>
                <w:szCs w:val="24"/>
                <w:shd w:val="clear" w:color="auto" w:fill="FFFFFF"/>
                <w:lang w:eastAsia="hu-HU"/>
              </w:rPr>
              <w:t xml:space="preserve"> naptári nap, ajánlati elem legkedvezőbb szintje: </w:t>
            </w:r>
            <w:r w:rsidR="00E75E74" w:rsidRPr="00E75E74">
              <w:rPr>
                <w:rFonts w:ascii="Times New Roman" w:hAnsi="Times New Roman"/>
                <w:sz w:val="24"/>
                <w:szCs w:val="24"/>
                <w:shd w:val="clear" w:color="auto" w:fill="FFFFFF"/>
                <w:lang w:eastAsia="hu-HU"/>
              </w:rPr>
              <w:t>16</w:t>
            </w:r>
            <w:r w:rsidR="00AD634B" w:rsidRPr="00E75E74">
              <w:rPr>
                <w:rFonts w:ascii="Times New Roman" w:hAnsi="Times New Roman"/>
                <w:sz w:val="24"/>
                <w:szCs w:val="24"/>
                <w:shd w:val="clear" w:color="auto" w:fill="FFFFFF"/>
                <w:lang w:eastAsia="hu-HU"/>
              </w:rPr>
              <w:t>0</w:t>
            </w:r>
            <w:r w:rsidRPr="00E75E74">
              <w:rPr>
                <w:rFonts w:ascii="Times New Roman" w:hAnsi="Times New Roman"/>
                <w:sz w:val="24"/>
                <w:szCs w:val="24"/>
                <w:shd w:val="clear" w:color="auto" w:fill="FFFFFF"/>
                <w:lang w:eastAsia="hu-HU"/>
              </w:rPr>
              <w:t xml:space="preserve"> naptári nap, melyet az ajánlatkérő rész-szempontként értékel.</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325463">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II.2.6) Az ajánlattételre vagy részvételre felhívandó gazdasági szereplők számának korlátozására vonatkozó információ</w:t>
            </w:r>
            <w:r w:rsidR="00325463" w:rsidRPr="0059181F">
              <w:rPr>
                <w:rFonts w:ascii="Times New Roman" w:hAnsi="Times New Roman"/>
                <w:b/>
                <w:bCs/>
                <w:color w:val="222222"/>
                <w:sz w:val="24"/>
                <w:szCs w:val="24"/>
                <w:lang w:eastAsia="hu-HU"/>
              </w:rPr>
              <w:t xml:space="preserve">: </w:t>
            </w:r>
            <w:r w:rsidRPr="0059181F">
              <w:rPr>
                <w:rFonts w:ascii="Times New Roman" w:hAnsi="Times New Roman"/>
                <w:color w:val="222222"/>
                <w:sz w:val="24"/>
                <w:szCs w:val="24"/>
                <w:lang w:eastAsia="hu-HU"/>
              </w:rPr>
              <w:t xml:space="preserve">A </w:t>
            </w:r>
            <w:r w:rsidR="00325463" w:rsidRPr="0059181F">
              <w:rPr>
                <w:rFonts w:ascii="Times New Roman" w:hAnsi="Times New Roman"/>
                <w:color w:val="222222"/>
                <w:sz w:val="24"/>
                <w:szCs w:val="24"/>
                <w:lang w:eastAsia="hu-HU"/>
              </w:rPr>
              <w:t xml:space="preserve">meghívott </w:t>
            </w:r>
            <w:r w:rsidRPr="0059181F">
              <w:rPr>
                <w:rFonts w:ascii="Times New Roman" w:hAnsi="Times New Roman"/>
                <w:color w:val="222222"/>
                <w:sz w:val="24"/>
                <w:szCs w:val="24"/>
                <w:lang w:eastAsia="hu-HU"/>
              </w:rPr>
              <w:t xml:space="preserve">gazdasági szereplők </w:t>
            </w:r>
            <w:r w:rsidRPr="00815D0B">
              <w:rPr>
                <w:rFonts w:ascii="Times New Roman" w:hAnsi="Times New Roman"/>
                <w:sz w:val="24"/>
                <w:szCs w:val="24"/>
                <w:lang w:eastAsia="hu-HU"/>
              </w:rPr>
              <w:t xml:space="preserve">száma </w:t>
            </w:r>
            <w:r w:rsidR="00AD634B" w:rsidRPr="00815D0B">
              <w:rPr>
                <w:rFonts w:ascii="Times New Roman" w:hAnsi="Times New Roman"/>
                <w:sz w:val="24"/>
                <w:szCs w:val="24"/>
                <w:lang w:eastAsia="hu-HU"/>
              </w:rPr>
              <w:t>5</w:t>
            </w:r>
            <w:r w:rsidRPr="00815D0B">
              <w:rPr>
                <w:rFonts w:ascii="Times New Roman" w:hAnsi="Times New Roman"/>
                <w:sz w:val="24"/>
                <w:szCs w:val="24"/>
                <w:lang w:eastAsia="hu-HU"/>
              </w:rPr>
              <w:t xml:space="preserve"> db</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9405FF">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II.2.7.) Európai uniós alapokra vonatkozó információk</w:t>
            </w:r>
            <w:r w:rsidRPr="0059181F">
              <w:rPr>
                <w:rFonts w:ascii="Times New Roman" w:hAnsi="Times New Roman"/>
                <w:b/>
                <w:bCs/>
                <w:color w:val="222222"/>
                <w:sz w:val="24"/>
                <w:szCs w:val="24"/>
                <w:lang w:eastAsia="hu-HU"/>
              </w:rPr>
              <w:br/>
            </w:r>
            <w:r w:rsidRPr="0059181F">
              <w:rPr>
                <w:rFonts w:ascii="Times New Roman" w:hAnsi="Times New Roman"/>
                <w:color w:val="222222"/>
                <w:sz w:val="24"/>
                <w:szCs w:val="24"/>
                <w:lang w:eastAsia="hu-HU"/>
              </w:rPr>
              <w:t>A közbeszerzés európai uniós alapokból finanszírozott projekttel</w:t>
            </w:r>
            <w:r w:rsidR="00CA5728">
              <w:rPr>
                <w:rFonts w:ascii="Times New Roman" w:hAnsi="Times New Roman"/>
                <w:color w:val="222222"/>
                <w:sz w:val="24"/>
                <w:szCs w:val="24"/>
                <w:lang w:eastAsia="hu-HU"/>
              </w:rPr>
              <w:t>,</w:t>
            </w:r>
            <w:r w:rsidRPr="0059181F">
              <w:rPr>
                <w:rFonts w:ascii="Times New Roman" w:hAnsi="Times New Roman"/>
                <w:color w:val="222222"/>
                <w:sz w:val="24"/>
                <w:szCs w:val="24"/>
                <w:lang w:eastAsia="hu-HU"/>
              </w:rPr>
              <w:t xml:space="preserve"> programmal </w:t>
            </w:r>
            <w:r w:rsidR="00CA5728">
              <w:rPr>
                <w:rFonts w:ascii="Times New Roman" w:hAnsi="Times New Roman"/>
                <w:color w:val="222222"/>
                <w:sz w:val="24"/>
                <w:szCs w:val="24"/>
                <w:lang w:eastAsia="hu-HU"/>
              </w:rPr>
              <w:t>kapcsolatos,</w:t>
            </w:r>
            <w:r w:rsidR="00CA5728" w:rsidRPr="00CA5728">
              <w:rPr>
                <w:rFonts w:ascii="Times New Roman" w:hAnsi="Times New Roman"/>
                <w:sz w:val="24"/>
                <w:szCs w:val="24"/>
                <w:lang w:eastAsia="hu-HU"/>
              </w:rPr>
              <w:t xml:space="preserve"> </w:t>
            </w:r>
            <w:r w:rsidR="00CA5728">
              <w:rPr>
                <w:rFonts w:ascii="Times New Roman" w:hAnsi="Times New Roman"/>
                <w:color w:val="222222"/>
                <w:sz w:val="24"/>
                <w:szCs w:val="24"/>
                <w:lang w:eastAsia="hu-HU"/>
              </w:rPr>
              <w:t xml:space="preserve">a </w:t>
            </w:r>
            <w:r w:rsidR="00CA5728" w:rsidRPr="00CA5728">
              <w:rPr>
                <w:rFonts w:ascii="Times New Roman" w:hAnsi="Times New Roman"/>
                <w:color w:val="222222"/>
                <w:sz w:val="24"/>
                <w:szCs w:val="24"/>
                <w:lang w:eastAsia="hu-HU"/>
              </w:rPr>
              <w:t xml:space="preserve">TOP-1.4.1-15 "A foglalkoztatás és az életminőség javítása családbarát, munkába állást segítő intézmények, közszolgáltatások fejlesztésével" című, TOP-1.4.1-15-BS1-2016-00007 kódszámú pályázat keretében </w:t>
            </w:r>
            <w:r w:rsidR="00CA5728">
              <w:rPr>
                <w:rFonts w:ascii="Times New Roman" w:hAnsi="Times New Roman"/>
                <w:color w:val="222222"/>
                <w:sz w:val="24"/>
                <w:szCs w:val="24"/>
                <w:lang w:eastAsia="hu-HU"/>
              </w:rPr>
              <w:t>valósul meg.</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II.2.8) További információ</w:t>
            </w:r>
          </w:p>
        </w:tc>
      </w:tr>
      <w:tr w:rsidR="00E46C55" w:rsidRPr="0059181F">
        <w:tc>
          <w:tcPr>
            <w:tcW w:w="8991" w:type="dxa"/>
            <w:gridSpan w:val="5"/>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III. szakasz: Jogi, gazdasági, pénzügyi és műszaki információk</w:t>
            </w:r>
          </w:p>
        </w:tc>
      </w:tr>
      <w:tr w:rsidR="00E46C55" w:rsidRPr="0059181F">
        <w:tc>
          <w:tcPr>
            <w:tcW w:w="8991"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III.1) Részvételi feltételek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III.1.1) Kizáró okok és a szakmai tevékenység végzésére vonatkozó alkalmasság:</w:t>
            </w:r>
          </w:p>
          <w:p w:rsidR="00E46C55" w:rsidRPr="0059181F" w:rsidRDefault="00E46C55" w:rsidP="00882638">
            <w:pPr>
              <w:spacing w:after="0" w:line="295" w:lineRule="atLeast"/>
              <w:rPr>
                <w:rFonts w:ascii="Times New Roman" w:hAnsi="Times New Roman"/>
                <w:b/>
                <w:color w:val="222222"/>
                <w:sz w:val="24"/>
                <w:szCs w:val="24"/>
                <w:lang w:eastAsia="hu-HU"/>
              </w:rPr>
            </w:pPr>
            <w:r w:rsidRPr="0059181F">
              <w:rPr>
                <w:rFonts w:ascii="Times New Roman" w:hAnsi="Times New Roman"/>
                <w:b/>
                <w:color w:val="222222"/>
                <w:sz w:val="24"/>
                <w:szCs w:val="24"/>
                <w:lang w:eastAsia="hu-HU"/>
              </w:rPr>
              <w:t>A kizáró okok felsorolása:</w:t>
            </w:r>
          </w:p>
          <w:p w:rsidR="00E46C55" w:rsidRPr="0059181F" w:rsidRDefault="00E46C55" w:rsidP="008E53DE">
            <w:pPr>
              <w:pStyle w:val="Nincstrkz1"/>
              <w:jc w:val="both"/>
              <w:rPr>
                <w:rFonts w:ascii="Times New Roman" w:hAnsi="Times New Roman"/>
                <w:sz w:val="24"/>
                <w:szCs w:val="24"/>
              </w:rPr>
            </w:pPr>
            <w:r w:rsidRPr="0059181F">
              <w:rPr>
                <w:rFonts w:ascii="Times New Roman" w:hAnsi="Times New Roman"/>
                <w:sz w:val="24"/>
                <w:szCs w:val="24"/>
              </w:rPr>
              <w:t xml:space="preserve">Az eljárásban nem lehet ajánlattevő </w:t>
            </w:r>
            <w:r w:rsidRPr="0059181F">
              <w:rPr>
                <w:rFonts w:ascii="Times New Roman" w:hAnsi="Times New Roman"/>
                <w:sz w:val="24"/>
                <w:szCs w:val="24"/>
                <w:shd w:val="clear" w:color="auto" w:fill="FFFFFF"/>
              </w:rPr>
              <w:t xml:space="preserve">(közös ajánlattétel esetén közös ajánlattevő), </w:t>
            </w:r>
            <w:r w:rsidRPr="0059181F">
              <w:rPr>
                <w:rFonts w:ascii="Times New Roman" w:hAnsi="Times New Roman"/>
                <w:sz w:val="24"/>
                <w:szCs w:val="24"/>
              </w:rPr>
              <w:t xml:space="preserve">alvállalkozó és nem vehet részt az alkalmasság igazolásában olyan gazdasági szereplő, akivel szemben a Kbt. 62. § (1) </w:t>
            </w:r>
            <w:proofErr w:type="gramStart"/>
            <w:r w:rsidRPr="0059181F">
              <w:rPr>
                <w:rFonts w:ascii="Times New Roman" w:hAnsi="Times New Roman"/>
                <w:sz w:val="24"/>
                <w:szCs w:val="24"/>
              </w:rPr>
              <w:t>–(</w:t>
            </w:r>
            <w:proofErr w:type="gramEnd"/>
            <w:r w:rsidRPr="0059181F">
              <w:rPr>
                <w:rFonts w:ascii="Times New Roman" w:hAnsi="Times New Roman"/>
                <w:sz w:val="24"/>
                <w:szCs w:val="24"/>
              </w:rPr>
              <w:t xml:space="preserve">2) bekezdés pontjaiban rögzített kizáró okok </w:t>
            </w:r>
            <w:proofErr w:type="spellStart"/>
            <w:r w:rsidRPr="0059181F">
              <w:rPr>
                <w:rFonts w:ascii="Times New Roman" w:hAnsi="Times New Roman"/>
                <w:sz w:val="24"/>
                <w:szCs w:val="24"/>
              </w:rPr>
              <w:t>bármelyike</w:t>
            </w:r>
            <w:proofErr w:type="spellEnd"/>
            <w:r w:rsidRPr="0059181F">
              <w:rPr>
                <w:rFonts w:ascii="Times New Roman" w:hAnsi="Times New Roman"/>
                <w:sz w:val="24"/>
                <w:szCs w:val="24"/>
              </w:rPr>
              <w:t xml:space="preserve"> fennáll.</w:t>
            </w:r>
          </w:p>
          <w:p w:rsidR="00E46C55" w:rsidRPr="0059181F" w:rsidRDefault="00E46C55" w:rsidP="00F10835">
            <w:pPr>
              <w:pStyle w:val="Nincstrkz1"/>
              <w:jc w:val="both"/>
              <w:rPr>
                <w:rFonts w:ascii="Times New Roman" w:hAnsi="Times New Roman"/>
                <w:sz w:val="24"/>
                <w:szCs w:val="24"/>
                <w:lang w:eastAsia="hu-HU"/>
              </w:rPr>
            </w:pPr>
            <w:r w:rsidRPr="0059181F">
              <w:rPr>
                <w:rFonts w:ascii="Times New Roman" w:hAnsi="Times New Roman"/>
                <w:sz w:val="24"/>
                <w:szCs w:val="24"/>
              </w:rPr>
              <w:lastRenderedPageBreak/>
              <w:t>A Kbt. 74. § (1) bekezdés a) és b) pontja alapján a</w:t>
            </w:r>
            <w:r w:rsidRPr="0059181F">
              <w:rPr>
                <w:rFonts w:ascii="Times New Roman" w:hAnsi="Times New Roman"/>
                <w:sz w:val="24"/>
                <w:szCs w:val="24"/>
                <w:lang w:eastAsia="hu-HU"/>
              </w:rPr>
              <w:t>z ajánlatkérőnek ki kell zárnia az eljárásból azt az ajánlattevőt, alvállalkozót vagy az alkalmasság igazolásában részt vevő szervezetet, aki</w:t>
            </w:r>
          </w:p>
          <w:p w:rsidR="00E46C55" w:rsidRPr="0059181F" w:rsidRDefault="00E46C55" w:rsidP="00F10835">
            <w:pPr>
              <w:pStyle w:val="Nincstrkz1"/>
              <w:jc w:val="both"/>
              <w:rPr>
                <w:rFonts w:ascii="Times New Roman" w:hAnsi="Times New Roman"/>
                <w:sz w:val="24"/>
                <w:szCs w:val="24"/>
                <w:lang w:eastAsia="hu-HU"/>
              </w:rPr>
            </w:pPr>
            <w:r w:rsidRPr="0059181F">
              <w:rPr>
                <w:rFonts w:ascii="Times New Roman" w:hAnsi="Times New Roman"/>
                <w:i/>
                <w:iCs/>
                <w:sz w:val="24"/>
                <w:szCs w:val="24"/>
                <w:lang w:eastAsia="hu-HU"/>
              </w:rPr>
              <w:t xml:space="preserve">a) </w:t>
            </w:r>
            <w:r w:rsidRPr="0059181F">
              <w:rPr>
                <w:rFonts w:ascii="Times New Roman" w:hAnsi="Times New Roman"/>
                <w:sz w:val="24"/>
                <w:szCs w:val="24"/>
                <w:lang w:eastAsia="hu-HU"/>
              </w:rPr>
              <w:t>az előírt kizáró okok hatálya alá tartozik;</w:t>
            </w:r>
          </w:p>
          <w:p w:rsidR="00E46C55" w:rsidRPr="0059181F" w:rsidRDefault="00E46C55" w:rsidP="00F10835">
            <w:pPr>
              <w:pStyle w:val="Nincstrkz1"/>
              <w:jc w:val="both"/>
              <w:rPr>
                <w:rFonts w:ascii="Times New Roman" w:hAnsi="Times New Roman"/>
                <w:sz w:val="24"/>
                <w:szCs w:val="24"/>
                <w:lang w:eastAsia="hu-HU"/>
              </w:rPr>
            </w:pPr>
            <w:r w:rsidRPr="0059181F">
              <w:rPr>
                <w:rFonts w:ascii="Times New Roman" w:hAnsi="Times New Roman"/>
                <w:i/>
                <w:iCs/>
                <w:sz w:val="24"/>
                <w:szCs w:val="24"/>
                <w:lang w:eastAsia="hu-HU"/>
              </w:rPr>
              <w:t xml:space="preserve">b) </w:t>
            </w:r>
            <w:r w:rsidRPr="0059181F">
              <w:rPr>
                <w:rFonts w:ascii="Times New Roman" w:hAnsi="Times New Roman"/>
                <w:sz w:val="24"/>
                <w:szCs w:val="24"/>
                <w:lang w:eastAsia="hu-HU"/>
              </w:rPr>
              <w:t>részéről az előírt kizáró ok az eljárás során következett be.</w:t>
            </w:r>
          </w:p>
          <w:p w:rsidR="00E46C55" w:rsidRPr="0059181F" w:rsidRDefault="00E46C55" w:rsidP="00245349">
            <w:pPr>
              <w:spacing w:after="0" w:line="295" w:lineRule="atLeast"/>
              <w:jc w:val="both"/>
              <w:rPr>
                <w:rFonts w:ascii="Times New Roman" w:hAnsi="Times New Roman"/>
                <w:b/>
                <w:color w:val="222222"/>
                <w:sz w:val="24"/>
                <w:szCs w:val="24"/>
                <w:lang w:eastAsia="hu-HU"/>
              </w:rPr>
            </w:pPr>
            <w:r w:rsidRPr="0059181F">
              <w:rPr>
                <w:rFonts w:ascii="Times New Roman" w:hAnsi="Times New Roman"/>
                <w:b/>
                <w:color w:val="222222"/>
                <w:sz w:val="24"/>
                <w:szCs w:val="24"/>
                <w:lang w:eastAsia="hu-HU"/>
              </w:rPr>
              <w:t>Az igazolási módok felsorolása és rövid leírása:</w:t>
            </w:r>
          </w:p>
          <w:p w:rsidR="00E46C55" w:rsidRPr="0059181F" w:rsidRDefault="00E46C55" w:rsidP="00F10835">
            <w:pPr>
              <w:pStyle w:val="Nincstrkz1"/>
              <w:jc w:val="both"/>
              <w:rPr>
                <w:rFonts w:ascii="Times New Roman" w:hAnsi="Times New Roman"/>
                <w:sz w:val="24"/>
                <w:szCs w:val="24"/>
              </w:rPr>
            </w:pPr>
            <w:r w:rsidRPr="0059181F">
              <w:rPr>
                <w:rFonts w:ascii="Times New Roman" w:hAnsi="Times New Roman"/>
                <w:sz w:val="24"/>
                <w:szCs w:val="24"/>
              </w:rPr>
              <w:t xml:space="preserve">Ajánlattevőknek a 321/2015. (X. 30.) Korm. rendelet (a továbbiakban Rendelet) 17. § (1) bekezdésében foglaltak alapján csatolnia kell a kizáró okok fenn nem állásáról szóló egyszerű nyilatkozatát, valamint a Kbt. 62. § (1) bekezdés k) pont </w:t>
            </w:r>
            <w:proofErr w:type="spellStart"/>
            <w:r w:rsidRPr="0059181F">
              <w:rPr>
                <w:rFonts w:ascii="Times New Roman" w:hAnsi="Times New Roman"/>
                <w:sz w:val="24"/>
                <w:szCs w:val="24"/>
              </w:rPr>
              <w:t>kb</w:t>
            </w:r>
            <w:proofErr w:type="spellEnd"/>
            <w:r w:rsidRPr="0059181F">
              <w:rPr>
                <w:rFonts w:ascii="Times New Roman" w:hAnsi="Times New Roman"/>
                <w:sz w:val="24"/>
                <w:szCs w:val="24"/>
              </w:rPr>
              <w:t xml:space="preserve">) pontjára vonatkozóan - a Rendelet 8. § i) pont </w:t>
            </w:r>
            <w:proofErr w:type="spellStart"/>
            <w:r w:rsidRPr="0059181F">
              <w:rPr>
                <w:rFonts w:ascii="Times New Roman" w:hAnsi="Times New Roman"/>
                <w:sz w:val="24"/>
                <w:szCs w:val="24"/>
              </w:rPr>
              <w:t>ib</w:t>
            </w:r>
            <w:proofErr w:type="spellEnd"/>
            <w:r w:rsidRPr="0059181F">
              <w:rPr>
                <w:rFonts w:ascii="Times New Roman" w:hAnsi="Times New Roman"/>
                <w:sz w:val="24"/>
                <w:szCs w:val="24"/>
              </w:rPr>
              <w:t xml:space="preserve">) alpontjában és a 10. § g) pont </w:t>
            </w:r>
            <w:proofErr w:type="spellStart"/>
            <w:r w:rsidRPr="0059181F">
              <w:rPr>
                <w:rFonts w:ascii="Times New Roman" w:hAnsi="Times New Roman"/>
                <w:sz w:val="24"/>
                <w:szCs w:val="24"/>
              </w:rPr>
              <w:t>gb</w:t>
            </w:r>
            <w:proofErr w:type="spellEnd"/>
            <w:r w:rsidRPr="0059181F">
              <w:rPr>
                <w:rFonts w:ascii="Times New Roman" w:hAnsi="Times New Roman"/>
                <w:sz w:val="24"/>
                <w:szCs w:val="24"/>
              </w:rPr>
              <w:t>) alpontjában foglaltak szerinti - dokumentumot.</w:t>
            </w:r>
          </w:p>
          <w:p w:rsidR="00E46C55" w:rsidRPr="0059181F" w:rsidRDefault="00E46C55" w:rsidP="00F10835">
            <w:pPr>
              <w:pStyle w:val="Nincstrkz1"/>
              <w:jc w:val="both"/>
              <w:rPr>
                <w:rFonts w:ascii="Times New Roman" w:hAnsi="Times New Roman"/>
                <w:sz w:val="24"/>
                <w:szCs w:val="24"/>
              </w:rPr>
            </w:pPr>
            <w:r w:rsidRPr="0059181F">
              <w:rPr>
                <w:rFonts w:ascii="Times New Roman" w:hAnsi="Times New Roman"/>
                <w:sz w:val="24"/>
                <w:szCs w:val="24"/>
              </w:rPr>
              <w:t xml:space="preserve">Az ajánlattevő, az alvállalkozója és adott esetben az alkalmasság igazolásában részt vevő más szervezet vonatkozásában a Kbt. 67. § (4) bekezdése és a Rendelet 17. § (2) bekezdése szerinti nyilatkozatot köteles benyújtani a Kbt. 62. § (1) bekezdés </w:t>
            </w:r>
            <w:proofErr w:type="gramStart"/>
            <w:r w:rsidRPr="0059181F">
              <w:rPr>
                <w:rFonts w:ascii="Times New Roman" w:hAnsi="Times New Roman"/>
                <w:sz w:val="24"/>
                <w:szCs w:val="24"/>
              </w:rPr>
              <w:t>g)-</w:t>
            </w:r>
            <w:proofErr w:type="gramEnd"/>
            <w:r w:rsidRPr="0059181F">
              <w:rPr>
                <w:rFonts w:ascii="Times New Roman" w:hAnsi="Times New Roman"/>
                <w:sz w:val="24"/>
                <w:szCs w:val="24"/>
              </w:rPr>
              <w:t>k) és m) pontjában foglalt kizáró okok hiányáról.</w:t>
            </w:r>
          </w:p>
          <w:p w:rsidR="00E46C55" w:rsidRPr="0059181F" w:rsidRDefault="00E46C55" w:rsidP="00F10835">
            <w:pPr>
              <w:pStyle w:val="Nincstrkz1"/>
              <w:jc w:val="both"/>
              <w:rPr>
                <w:rFonts w:ascii="Times New Roman" w:hAnsi="Times New Roman"/>
                <w:sz w:val="24"/>
                <w:szCs w:val="24"/>
              </w:rPr>
            </w:pPr>
            <w:r w:rsidRPr="0059181F">
              <w:rPr>
                <w:rFonts w:ascii="Times New Roman" w:hAnsi="Times New Roman"/>
                <w:sz w:val="24"/>
                <w:szCs w:val="24"/>
                <w:shd w:val="clear" w:color="auto" w:fill="FFFFFF"/>
              </w:rPr>
              <w:t>A kizáró okok fenn nem állására vonatkozó, az ajánlattevő által tett nyilatkozatoknak a jelen felhívás feladásának napjánál nem régebbi keltezésűnek kell lenniük.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lastRenderedPageBreak/>
              <w:t>III.1.2) Gazdasági és pénzügyi alkalmasság</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7F7248">
            <w:pPr>
              <w:pStyle w:val="Standard"/>
              <w:jc w:val="both"/>
              <w:rPr>
                <w:rFonts w:eastAsia="Batang"/>
              </w:rPr>
            </w:pPr>
            <w:r w:rsidRPr="0059181F">
              <w:rPr>
                <w:rFonts w:eastAsia="Batang"/>
              </w:rPr>
              <w:t>Ajánlatkérő nem ír elő pénzügyi és gazdasági alkalmassági követelményeket a jelen eljárás során.</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III.1.3) Műszaki, illetve szakmai alkalmasság</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395B04">
            <w:pPr>
              <w:spacing w:after="0" w:line="295" w:lineRule="atLeast"/>
              <w:rPr>
                <w:rFonts w:ascii="Times New Roman" w:hAnsi="Times New Roman"/>
                <w:color w:val="222222"/>
                <w:position w:val="10"/>
                <w:sz w:val="24"/>
                <w:szCs w:val="24"/>
                <w:lang w:eastAsia="hu-HU"/>
              </w:rPr>
            </w:pPr>
            <w:r w:rsidRPr="0059181F">
              <w:rPr>
                <w:rFonts w:ascii="Times New Roman" w:hAnsi="Times New Roman"/>
                <w:color w:val="222222"/>
                <w:sz w:val="24"/>
                <w:szCs w:val="24"/>
                <w:lang w:eastAsia="hu-HU"/>
              </w:rPr>
              <w:t>Az igazolási módok felsorolása és rövid leírása:</w:t>
            </w:r>
          </w:p>
          <w:p w:rsidR="00E46C55" w:rsidRPr="0059181F" w:rsidRDefault="00E46C55" w:rsidP="00395B04">
            <w:pPr>
              <w:spacing w:after="0" w:line="295" w:lineRule="atLeast"/>
              <w:jc w:val="both"/>
              <w:rPr>
                <w:rFonts w:ascii="Times New Roman" w:hAnsi="Times New Roman"/>
                <w:sz w:val="24"/>
                <w:szCs w:val="24"/>
                <w:lang w:eastAsia="hu-HU"/>
              </w:rPr>
            </w:pPr>
            <w:r w:rsidRPr="0059181F">
              <w:rPr>
                <w:rFonts w:ascii="Times New Roman" w:hAnsi="Times New Roman"/>
                <w:sz w:val="24"/>
                <w:szCs w:val="24"/>
                <w:shd w:val="clear" w:color="auto" w:fill="FFFFFF"/>
              </w:rPr>
              <w:t xml:space="preserve">Az ajánlattevő </w:t>
            </w:r>
            <w:proofErr w:type="gramStart"/>
            <w:r w:rsidRPr="0059181F">
              <w:rPr>
                <w:rFonts w:ascii="Times New Roman" w:hAnsi="Times New Roman"/>
                <w:sz w:val="24"/>
                <w:szCs w:val="24"/>
                <w:shd w:val="clear" w:color="auto" w:fill="FFFFFF"/>
              </w:rPr>
              <w:t>műszaki</w:t>
            </w:r>
            <w:proofErr w:type="gramEnd"/>
            <w:r w:rsidRPr="0059181F">
              <w:rPr>
                <w:rFonts w:ascii="Times New Roman" w:hAnsi="Times New Roman"/>
                <w:sz w:val="24"/>
                <w:szCs w:val="24"/>
                <w:shd w:val="clear" w:color="auto" w:fill="FFFFFF"/>
              </w:rPr>
              <w:t xml:space="preserve"> illetve szakmai alkalmasságát az alábbi dokumentumok benyújtásával tartozik igazolni:</w:t>
            </w:r>
          </w:p>
          <w:p w:rsidR="00E46C55" w:rsidRDefault="0067265D" w:rsidP="00325463">
            <w:pPr>
              <w:spacing w:after="0" w:line="295" w:lineRule="atLeast"/>
              <w:jc w:val="both"/>
              <w:rPr>
                <w:rFonts w:ascii="Times New Roman" w:hAnsi="Times New Roman"/>
                <w:sz w:val="24"/>
                <w:szCs w:val="24"/>
                <w:shd w:val="clear" w:color="auto" w:fill="FFFFFF"/>
              </w:rPr>
            </w:pPr>
            <w:r>
              <w:rPr>
                <w:rFonts w:ascii="Times New Roman" w:hAnsi="Times New Roman"/>
                <w:sz w:val="24"/>
                <w:szCs w:val="24"/>
                <w:lang w:eastAsia="hu-HU"/>
              </w:rPr>
              <w:t xml:space="preserve">M1. </w:t>
            </w:r>
            <w:r w:rsidR="00E46C55" w:rsidRPr="0059181F">
              <w:rPr>
                <w:rFonts w:ascii="Times New Roman" w:hAnsi="Times New Roman"/>
                <w:sz w:val="24"/>
                <w:szCs w:val="24"/>
                <w:lang w:eastAsia="hu-HU"/>
              </w:rPr>
              <w:t xml:space="preserve">Az ajánlattevő köteles csatolnia a 321/2015. (X. 30.) Korm. rendelet 21.§. (2) alapján </w:t>
            </w:r>
            <w:r w:rsidR="00E46C55" w:rsidRPr="0059181F">
              <w:rPr>
                <w:rFonts w:ascii="Times New Roman" w:hAnsi="Times New Roman"/>
                <w:sz w:val="24"/>
                <w:szCs w:val="24"/>
              </w:rPr>
              <w:t xml:space="preserve">az ajánlattételi felhívás megküldésétől visszafelé számított megelőző öt évben </w:t>
            </w:r>
            <w:r w:rsidR="00E46C55" w:rsidRPr="0059181F">
              <w:rPr>
                <w:rFonts w:ascii="Times New Roman" w:hAnsi="Times New Roman"/>
                <w:iCs/>
                <w:sz w:val="24"/>
                <w:szCs w:val="24"/>
              </w:rPr>
              <w:t>sikeresen</w:t>
            </w:r>
            <w:r w:rsidR="00E46C55" w:rsidRPr="0059181F">
              <w:rPr>
                <w:rFonts w:ascii="Times New Roman" w:hAnsi="Times New Roman"/>
                <w:i/>
                <w:iCs/>
                <w:sz w:val="24"/>
                <w:szCs w:val="24"/>
              </w:rPr>
              <w:t xml:space="preserve"> </w:t>
            </w:r>
            <w:r w:rsidR="00E46C55" w:rsidRPr="0059181F">
              <w:rPr>
                <w:rFonts w:ascii="Times New Roman" w:hAnsi="Times New Roman"/>
                <w:sz w:val="24"/>
                <w:szCs w:val="24"/>
              </w:rPr>
              <w:t>teljesített, műszaki átadás-átvétellel lezárt építési beruházások (</w:t>
            </w:r>
            <w:r w:rsidR="00FE3BBA">
              <w:rPr>
                <w:rFonts w:ascii="Times New Roman" w:hAnsi="Times New Roman"/>
                <w:sz w:val="24"/>
                <w:szCs w:val="24"/>
              </w:rPr>
              <w:t xml:space="preserve">kert/park </w:t>
            </w:r>
            <w:r w:rsidR="00E46C55" w:rsidRPr="0059181F">
              <w:rPr>
                <w:rFonts w:ascii="Times New Roman" w:hAnsi="Times New Roman"/>
                <w:sz w:val="24"/>
                <w:szCs w:val="24"/>
              </w:rPr>
              <w:t xml:space="preserve">felújítás, korszerűsítés) ismertetését </w:t>
            </w:r>
            <w:r w:rsidR="00E46C55" w:rsidRPr="0059181F">
              <w:rPr>
                <w:rFonts w:ascii="Times New Roman" w:hAnsi="Times New Roman"/>
                <w:sz w:val="24"/>
                <w:szCs w:val="24"/>
                <w:shd w:val="clear" w:color="auto" w:fill="FFFFFF"/>
              </w:rPr>
              <w:t>cégszerű nyilatkozattal és a 321/2015. (X. 30.) Korm. rendelet 22. § (3) bekezdése szerint a szerződést kötő másik fél által adott igazolással. A cégszerű nyilatkozatban és az igazolás(ok)</w:t>
            </w:r>
            <w:proofErr w:type="spellStart"/>
            <w:r w:rsidR="00E46C55" w:rsidRPr="0059181F">
              <w:rPr>
                <w:rFonts w:ascii="Times New Roman" w:hAnsi="Times New Roman"/>
                <w:sz w:val="24"/>
                <w:szCs w:val="24"/>
                <w:shd w:val="clear" w:color="auto" w:fill="FFFFFF"/>
              </w:rPr>
              <w:t>ban</w:t>
            </w:r>
            <w:proofErr w:type="spellEnd"/>
            <w:r w:rsidR="00E46C55" w:rsidRPr="0059181F">
              <w:rPr>
                <w:rFonts w:ascii="Times New Roman" w:hAnsi="Times New Roman"/>
                <w:sz w:val="24"/>
                <w:szCs w:val="24"/>
                <w:shd w:val="clear" w:color="auto" w:fill="FFFFFF"/>
              </w:rPr>
              <w:t xml:space="preserve"> meg kell adni legalább a szerződést kötő másik fél megnevezését, címe, elérhetőségét, az építési beruházást teljesítő Vállalkozó nevét, az ellenszolgáltatás nettó összegét, az építési beruházás tárgyát és releváns tartalmi/mennyiségi jellemzőit (Az elvégzett tevékenység rövid leírása olyan részletességgel, hogy abból az alkalmassági feltételnek való megfelelés megállapítható legyen), a teljesítés - év/hónap/nap szerint megjelölt - idejét és helyét, továbbá az igazolás(ok)</w:t>
            </w:r>
            <w:proofErr w:type="spellStart"/>
            <w:r w:rsidR="00E46C55" w:rsidRPr="0059181F">
              <w:rPr>
                <w:rFonts w:ascii="Times New Roman" w:hAnsi="Times New Roman"/>
                <w:sz w:val="24"/>
                <w:szCs w:val="24"/>
                <w:shd w:val="clear" w:color="auto" w:fill="FFFFFF"/>
              </w:rPr>
              <w:t>ban</w:t>
            </w:r>
            <w:proofErr w:type="spellEnd"/>
            <w:r w:rsidR="00E46C55" w:rsidRPr="0059181F">
              <w:rPr>
                <w:rFonts w:ascii="Times New Roman" w:hAnsi="Times New Roman"/>
                <w:sz w:val="24"/>
                <w:szCs w:val="24"/>
                <w:shd w:val="clear" w:color="auto" w:fill="FFFFFF"/>
              </w:rPr>
              <w:t xml:space="preserve"> nyilatkozni kell arról, hogy a teljesítés az előírásoknak és a szerződésnek megfelelően történt-e.</w:t>
            </w:r>
          </w:p>
          <w:p w:rsidR="0067265D" w:rsidRDefault="0067265D" w:rsidP="00325463">
            <w:pPr>
              <w:spacing w:after="0" w:line="295" w:lineRule="atLeast"/>
              <w:jc w:val="both"/>
              <w:rPr>
                <w:rFonts w:ascii="Times New Roman" w:hAnsi="Times New Roman"/>
                <w:sz w:val="24"/>
                <w:szCs w:val="24"/>
                <w:shd w:val="clear" w:color="auto" w:fill="FFFFFF"/>
              </w:rPr>
            </w:pPr>
            <w:r w:rsidRPr="0067265D">
              <w:rPr>
                <w:rFonts w:ascii="Times New Roman" w:hAnsi="Times New Roman"/>
                <w:iCs/>
                <w:sz w:val="24"/>
                <w:szCs w:val="24"/>
                <w:shd w:val="clear" w:color="auto" w:fill="FFFFFF"/>
              </w:rPr>
              <w:t>M.2.</w:t>
            </w:r>
            <w:r w:rsidRPr="0067265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Az </w:t>
            </w:r>
            <w:r w:rsidRPr="0067265D">
              <w:rPr>
                <w:rFonts w:ascii="Times New Roman" w:hAnsi="Times New Roman"/>
                <w:sz w:val="24"/>
                <w:szCs w:val="24"/>
                <w:shd w:val="clear" w:color="auto" w:fill="FFFFFF"/>
              </w:rPr>
              <w:t xml:space="preserve">ajánlattevő </w:t>
            </w:r>
            <w:r>
              <w:rPr>
                <w:rFonts w:ascii="Times New Roman" w:hAnsi="Times New Roman"/>
                <w:sz w:val="24"/>
                <w:szCs w:val="24"/>
                <w:shd w:val="clear" w:color="auto" w:fill="FFFFFF"/>
              </w:rPr>
              <w:t xml:space="preserve">által a teljesítésbe bevonni kívánt szakemberek </w:t>
            </w:r>
            <w:r w:rsidRPr="0067265D">
              <w:rPr>
                <w:rFonts w:ascii="Times New Roman" w:hAnsi="Times New Roman"/>
                <w:sz w:val="24"/>
                <w:szCs w:val="24"/>
                <w:shd w:val="clear" w:color="auto" w:fill="FFFFFF"/>
              </w:rPr>
              <w:t>végzettségének vagy képzettségének ismertetésével, akik az építési beruházás teljesítéséért felelősek</w:t>
            </w:r>
            <w:r>
              <w:rPr>
                <w:rFonts w:ascii="Times New Roman" w:hAnsi="Times New Roman"/>
                <w:sz w:val="24"/>
                <w:szCs w:val="24"/>
                <w:shd w:val="clear" w:color="auto" w:fill="FFFFFF"/>
              </w:rPr>
              <w:t>.</w:t>
            </w:r>
          </w:p>
          <w:p w:rsidR="0067265D" w:rsidRPr="0059181F" w:rsidRDefault="001A3F94" w:rsidP="00325463">
            <w:pPr>
              <w:spacing w:after="0" w:line="295" w:lineRule="atLeast"/>
              <w:jc w:val="both"/>
              <w:rPr>
                <w:rFonts w:ascii="Times New Roman" w:hAnsi="Times New Roman"/>
                <w:sz w:val="24"/>
                <w:szCs w:val="24"/>
                <w:shd w:val="clear" w:color="auto" w:fill="FFFFFF"/>
              </w:rPr>
            </w:pPr>
            <w:r w:rsidRPr="001A3F94">
              <w:rPr>
                <w:rFonts w:ascii="Times New Roman" w:hAnsi="Times New Roman"/>
                <w:sz w:val="24"/>
                <w:szCs w:val="24"/>
                <w:shd w:val="clear" w:color="auto" w:fill="FFFFFF"/>
              </w:rPr>
              <w:t>A szakemberek bemutatása során a képzettséget alátámasztó önéletrajz, a szakemberek végzettségét</w:t>
            </w:r>
            <w:r>
              <w:rPr>
                <w:rFonts w:ascii="Times New Roman" w:hAnsi="Times New Roman"/>
                <w:sz w:val="24"/>
                <w:szCs w:val="24"/>
                <w:shd w:val="clear" w:color="auto" w:fill="FFFFFF"/>
              </w:rPr>
              <w:t>, szakképzettségét</w:t>
            </w:r>
            <w:r w:rsidRPr="001A3F94">
              <w:rPr>
                <w:rFonts w:ascii="Times New Roman" w:hAnsi="Times New Roman"/>
                <w:sz w:val="24"/>
                <w:szCs w:val="24"/>
                <w:shd w:val="clear" w:color="auto" w:fill="FFFFFF"/>
              </w:rPr>
              <w:t xml:space="preserve"> igazoló dokumentumok, valamint az adott szakember a rendelkezésre állás tekintetében aláírt nyilatkozat csatolandó</w:t>
            </w:r>
            <w:r>
              <w:rPr>
                <w:rFonts w:ascii="Times New Roman" w:hAnsi="Times New Roman"/>
                <w:sz w:val="24"/>
                <w:szCs w:val="24"/>
                <w:shd w:val="clear" w:color="auto" w:fill="FFFFFF"/>
              </w:rPr>
              <w:t xml:space="preserve">, </w:t>
            </w:r>
            <w:r w:rsidRPr="001A3F94">
              <w:rPr>
                <w:rFonts w:ascii="Times New Roman" w:hAnsi="Times New Roman"/>
                <w:sz w:val="24"/>
                <w:szCs w:val="24"/>
                <w:shd w:val="clear" w:color="auto" w:fill="FFFFFF"/>
              </w:rPr>
              <w:t>valamint annak a szervezetnek a megjelölését, amellyel az adott szakember az ajánlattétel időpontjában munkaviszonyban vagy foglalkoztatásra irányuló egyéb jogviszonyban áll.</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B57740">
            <w:pPr>
              <w:spacing w:after="0" w:line="295" w:lineRule="atLeast"/>
              <w:rPr>
                <w:rFonts w:ascii="Times New Roman" w:hAnsi="Times New Roman"/>
                <w:b/>
                <w:color w:val="222222"/>
                <w:position w:val="10"/>
                <w:sz w:val="24"/>
                <w:szCs w:val="24"/>
                <w:lang w:eastAsia="hu-HU"/>
              </w:rPr>
            </w:pPr>
            <w:r w:rsidRPr="0059181F">
              <w:rPr>
                <w:rFonts w:ascii="Times New Roman" w:hAnsi="Times New Roman"/>
                <w:b/>
                <w:color w:val="222222"/>
                <w:position w:val="10"/>
                <w:sz w:val="24"/>
                <w:szCs w:val="24"/>
                <w:lang w:eastAsia="hu-HU"/>
              </w:rPr>
              <w:t>Műszaki, szakmai alkalmassági minimumkövetelmények:</w:t>
            </w:r>
          </w:p>
          <w:p w:rsidR="00342FD5" w:rsidRDefault="00E46C55" w:rsidP="00342FD5">
            <w:pPr>
              <w:pStyle w:val="Nincstrkz1"/>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Az ajánlattevőre (közös ajánlattevőre) vonatkozó, a műszaki, illetve szakmai </w:t>
            </w:r>
            <w:proofErr w:type="spellStart"/>
            <w:r w:rsidRPr="0059181F">
              <w:rPr>
                <w:rFonts w:ascii="Times New Roman" w:hAnsi="Times New Roman"/>
                <w:sz w:val="24"/>
                <w:szCs w:val="24"/>
                <w:shd w:val="clear" w:color="auto" w:fill="FFFFFF"/>
              </w:rPr>
              <w:t>alkalmasságot</w:t>
            </w:r>
            <w:proofErr w:type="spellEnd"/>
            <w:r w:rsidRPr="0059181F">
              <w:rPr>
                <w:rFonts w:ascii="Times New Roman" w:hAnsi="Times New Roman"/>
                <w:sz w:val="24"/>
                <w:szCs w:val="24"/>
                <w:shd w:val="clear" w:color="auto" w:fill="FFFFFF"/>
              </w:rPr>
              <w:t xml:space="preserve"> kizáró tényezők:</w:t>
            </w:r>
          </w:p>
          <w:p w:rsidR="00F71038" w:rsidRDefault="00342FD5" w:rsidP="00ED7E59">
            <w:pPr>
              <w:pStyle w:val="Nincstrkz1"/>
              <w:jc w:val="both"/>
              <w:rPr>
                <w:rFonts w:ascii="Times New Roman" w:hAnsi="Times New Roman"/>
                <w:b/>
                <w:i/>
                <w:sz w:val="24"/>
                <w:szCs w:val="24"/>
                <w:shd w:val="clear" w:color="auto" w:fill="FFFFFF"/>
              </w:rPr>
            </w:pPr>
            <w:bookmarkStart w:id="1" w:name="_Hlk492458711"/>
            <w:r w:rsidRPr="003533AA">
              <w:rPr>
                <w:rFonts w:ascii="Times New Roman" w:hAnsi="Times New Roman"/>
                <w:b/>
                <w:i/>
                <w:sz w:val="24"/>
                <w:szCs w:val="24"/>
                <w:shd w:val="clear" w:color="auto" w:fill="FFFFFF"/>
              </w:rPr>
              <w:lastRenderedPageBreak/>
              <w:t>M.1. Alkalmatlan az ajánlattevő, ha az eljárást megindító felhívás megküldésétől visszafelé szám</w:t>
            </w:r>
            <w:r w:rsidR="00ED7E59" w:rsidRPr="003533AA">
              <w:rPr>
                <w:rFonts w:ascii="Times New Roman" w:hAnsi="Times New Roman"/>
                <w:b/>
                <w:i/>
                <w:sz w:val="24"/>
                <w:szCs w:val="24"/>
                <w:shd w:val="clear" w:color="auto" w:fill="FFFFFF"/>
              </w:rPr>
              <w:t>ított öt év</w:t>
            </w:r>
            <w:r w:rsidR="00B3122D">
              <w:rPr>
                <w:rFonts w:ascii="Times New Roman" w:hAnsi="Times New Roman"/>
                <w:b/>
                <w:i/>
                <w:sz w:val="24"/>
                <w:szCs w:val="24"/>
                <w:shd w:val="clear" w:color="auto" w:fill="FFFFFF"/>
              </w:rPr>
              <w:t xml:space="preserve">ben </w:t>
            </w:r>
            <w:r w:rsidR="00ED7E59" w:rsidRPr="003533AA">
              <w:rPr>
                <w:rFonts w:ascii="Times New Roman" w:hAnsi="Times New Roman"/>
                <w:b/>
                <w:i/>
                <w:sz w:val="24"/>
                <w:szCs w:val="24"/>
                <w:shd w:val="clear" w:color="auto" w:fill="FFFFFF"/>
              </w:rPr>
              <w:t xml:space="preserve">nem rendelkezik egy </w:t>
            </w:r>
            <w:r w:rsidRPr="003533AA">
              <w:rPr>
                <w:rFonts w:ascii="Times New Roman" w:hAnsi="Times New Roman"/>
                <w:b/>
                <w:i/>
                <w:sz w:val="24"/>
                <w:szCs w:val="24"/>
                <w:shd w:val="clear" w:color="auto" w:fill="FFFFFF"/>
              </w:rPr>
              <w:t>sikeresen befejezett kert/park építészeti jellegű</w:t>
            </w:r>
            <w:r w:rsidR="00AA75B0">
              <w:rPr>
                <w:rFonts w:ascii="Times New Roman" w:hAnsi="Times New Roman"/>
                <w:b/>
                <w:i/>
                <w:sz w:val="24"/>
                <w:szCs w:val="24"/>
                <w:shd w:val="clear" w:color="auto" w:fill="FFFFFF"/>
              </w:rPr>
              <w:t>, legalább 3.000m2 területet érintő,</w:t>
            </w:r>
            <w:r w:rsidRPr="003533AA">
              <w:rPr>
                <w:rFonts w:ascii="Times New Roman" w:hAnsi="Times New Roman"/>
                <w:b/>
                <w:i/>
                <w:sz w:val="24"/>
                <w:szCs w:val="24"/>
                <w:shd w:val="clear" w:color="auto" w:fill="FFFFFF"/>
              </w:rPr>
              <w:t xml:space="preserve"> </w:t>
            </w:r>
            <w:r w:rsidR="00AA75B0">
              <w:rPr>
                <w:rFonts w:ascii="Times New Roman" w:hAnsi="Times New Roman"/>
                <w:b/>
                <w:i/>
                <w:sz w:val="24"/>
                <w:szCs w:val="24"/>
                <w:shd w:val="clear" w:color="auto" w:fill="FFFFFF"/>
              </w:rPr>
              <w:t xml:space="preserve">felújítási </w:t>
            </w:r>
            <w:r w:rsidRPr="003533AA">
              <w:rPr>
                <w:rFonts w:ascii="Times New Roman" w:hAnsi="Times New Roman"/>
                <w:b/>
                <w:i/>
                <w:sz w:val="24"/>
                <w:szCs w:val="24"/>
                <w:shd w:val="clear" w:color="auto" w:fill="FFFFFF"/>
              </w:rPr>
              <w:t xml:space="preserve">munkára vonatkozó pozitív </w:t>
            </w:r>
            <w:proofErr w:type="spellStart"/>
            <w:r w:rsidRPr="003533AA">
              <w:rPr>
                <w:rFonts w:ascii="Times New Roman" w:hAnsi="Times New Roman"/>
                <w:b/>
                <w:i/>
                <w:sz w:val="24"/>
                <w:szCs w:val="24"/>
                <w:shd w:val="clear" w:color="auto" w:fill="FFFFFF"/>
              </w:rPr>
              <w:t>tartalmú</w:t>
            </w:r>
            <w:proofErr w:type="spellEnd"/>
            <w:r w:rsidRPr="003533AA">
              <w:rPr>
                <w:rFonts w:ascii="Times New Roman" w:hAnsi="Times New Roman"/>
                <w:b/>
                <w:i/>
                <w:sz w:val="24"/>
                <w:szCs w:val="24"/>
                <w:shd w:val="clear" w:color="auto" w:fill="FFFFFF"/>
              </w:rPr>
              <w:t xml:space="preserve"> (a teljesítés az előírásoknak és a szerződésnek megfelelően történt) referenciával</w:t>
            </w:r>
            <w:bookmarkEnd w:id="1"/>
            <w:r w:rsidRPr="003533AA">
              <w:rPr>
                <w:rFonts w:ascii="Times New Roman" w:hAnsi="Times New Roman"/>
                <w:b/>
                <w:i/>
                <w:sz w:val="24"/>
                <w:szCs w:val="24"/>
                <w:shd w:val="clear" w:color="auto" w:fill="FFFFFF"/>
              </w:rPr>
              <w:t>.</w:t>
            </w:r>
            <w:r w:rsidR="00ED7E59" w:rsidRPr="003533AA">
              <w:rPr>
                <w:rFonts w:ascii="Times New Roman" w:hAnsi="Times New Roman"/>
                <w:b/>
                <w:i/>
                <w:sz w:val="24"/>
                <w:szCs w:val="24"/>
                <w:shd w:val="clear" w:color="auto" w:fill="FFFFFF"/>
              </w:rPr>
              <w:t xml:space="preserve"> </w:t>
            </w:r>
          </w:p>
          <w:p w:rsidR="00342FD5" w:rsidRPr="00342FD5" w:rsidRDefault="00ED7E59" w:rsidP="00ED7E59">
            <w:pPr>
              <w:pStyle w:val="Nincstrkz1"/>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M.2. </w:t>
            </w:r>
            <w:r w:rsidR="00342FD5" w:rsidRPr="00342FD5">
              <w:rPr>
                <w:rFonts w:ascii="Times New Roman" w:hAnsi="Times New Roman"/>
                <w:sz w:val="24"/>
                <w:szCs w:val="24"/>
                <w:shd w:val="clear" w:color="auto" w:fill="FFFFFF"/>
              </w:rPr>
              <w:t>Alkalmatlan az ajánlattevő, ha a teljesítésbe bevonni kívánt szakemberek közül legalább egy fő nem rendelkezik</w:t>
            </w:r>
            <w:r w:rsidR="00342FD5" w:rsidRPr="00342FD5">
              <w:rPr>
                <w:rFonts w:ascii="Times New Roman" w:hAnsi="Times New Roman"/>
                <w:bCs/>
                <w:sz w:val="24"/>
                <w:szCs w:val="24"/>
                <w:shd w:val="clear" w:color="auto" w:fill="FFFFFF"/>
              </w:rPr>
              <w:t xml:space="preserve"> </w:t>
            </w:r>
            <w:r w:rsidR="00342FD5" w:rsidRPr="00342FD5">
              <w:rPr>
                <w:rFonts w:ascii="Times New Roman" w:hAnsi="Times New Roman"/>
                <w:sz w:val="24"/>
                <w:szCs w:val="24"/>
                <w:shd w:val="clear" w:color="auto" w:fill="FFFFFF"/>
              </w:rPr>
              <w:t>a 266/2013. (VII. 11.) K</w:t>
            </w:r>
            <w:bookmarkStart w:id="2" w:name="_GoBack"/>
            <w:bookmarkEnd w:id="2"/>
            <w:r w:rsidR="00342FD5" w:rsidRPr="00342FD5">
              <w:rPr>
                <w:rFonts w:ascii="Times New Roman" w:hAnsi="Times New Roman"/>
                <w:sz w:val="24"/>
                <w:szCs w:val="24"/>
                <w:shd w:val="clear" w:color="auto" w:fill="FFFFFF"/>
              </w:rPr>
              <w:t>orm. rendelet szerint „MV-É” szerinti (vagy hatályos átsorolás előtti) felelős műszaki vezetői jogosultsággal.</w:t>
            </w:r>
            <w:r>
              <w:rPr>
                <w:rFonts w:ascii="Times New Roman" w:hAnsi="Times New Roman"/>
                <w:sz w:val="24"/>
                <w:szCs w:val="24"/>
                <w:shd w:val="clear" w:color="auto" w:fill="FFFFFF"/>
              </w:rPr>
              <w:t xml:space="preserve"> </w:t>
            </w:r>
            <w:r w:rsidR="00342FD5" w:rsidRPr="00342FD5">
              <w:rPr>
                <w:rFonts w:ascii="Times New Roman" w:hAnsi="Times New Roman"/>
                <w:sz w:val="24"/>
                <w:szCs w:val="24"/>
                <w:shd w:val="clear" w:color="auto" w:fill="FFFFFF"/>
              </w:rPr>
              <w:t>Az ajánlathoz csatolandó az Ajánlattevő nyilatkozata a bevonni kívánt szakember(</w:t>
            </w:r>
            <w:proofErr w:type="spellStart"/>
            <w:r w:rsidR="00342FD5" w:rsidRPr="00342FD5">
              <w:rPr>
                <w:rFonts w:ascii="Times New Roman" w:hAnsi="Times New Roman"/>
                <w:sz w:val="24"/>
                <w:szCs w:val="24"/>
                <w:shd w:val="clear" w:color="auto" w:fill="FFFFFF"/>
              </w:rPr>
              <w:t>ek</w:t>
            </w:r>
            <w:proofErr w:type="spellEnd"/>
            <w:r w:rsidR="00342FD5" w:rsidRPr="00342FD5">
              <w:rPr>
                <w:rFonts w:ascii="Times New Roman" w:hAnsi="Times New Roman"/>
                <w:sz w:val="24"/>
                <w:szCs w:val="24"/>
                <w:shd w:val="clear" w:color="auto" w:fill="FFFFFF"/>
              </w:rPr>
              <w:t>)</w:t>
            </w:r>
            <w:proofErr w:type="spellStart"/>
            <w:r w:rsidR="00342FD5" w:rsidRPr="00342FD5">
              <w:rPr>
                <w:rFonts w:ascii="Times New Roman" w:hAnsi="Times New Roman"/>
                <w:sz w:val="24"/>
                <w:szCs w:val="24"/>
                <w:shd w:val="clear" w:color="auto" w:fill="FFFFFF"/>
              </w:rPr>
              <w:t>ről</w:t>
            </w:r>
            <w:proofErr w:type="spellEnd"/>
            <w:r w:rsidR="00342FD5" w:rsidRPr="00342FD5">
              <w:rPr>
                <w:rFonts w:ascii="Times New Roman" w:hAnsi="Times New Roman"/>
                <w:sz w:val="24"/>
                <w:szCs w:val="24"/>
                <w:shd w:val="clear" w:color="auto" w:fill="FFFFFF"/>
              </w:rPr>
              <w:t>.</w:t>
            </w:r>
          </w:p>
          <w:p w:rsidR="00342FD5" w:rsidRDefault="00342FD5" w:rsidP="00ED7E59">
            <w:pPr>
              <w:pStyle w:val="Nincstrkz1"/>
              <w:jc w:val="both"/>
              <w:rPr>
                <w:rFonts w:ascii="Times New Roman" w:hAnsi="Times New Roman"/>
                <w:sz w:val="24"/>
                <w:szCs w:val="24"/>
                <w:shd w:val="clear" w:color="auto" w:fill="FFFFFF"/>
              </w:rPr>
            </w:pPr>
          </w:p>
          <w:p w:rsidR="00E46C55" w:rsidRPr="0059181F" w:rsidRDefault="00E46C55" w:rsidP="00B57740">
            <w:pPr>
              <w:pStyle w:val="Nincstrkz1"/>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Kbt. 65. § (6) bekezdése alapján az előírt alkalmassági követelményeknek a közös ajánlattevők együttesen is megfelelhetnek.</w:t>
            </w:r>
          </w:p>
          <w:p w:rsidR="00E46C55" w:rsidRPr="0059181F" w:rsidRDefault="00E46C55" w:rsidP="00725A83">
            <w:pPr>
              <w:pStyle w:val="Nincstrkz1"/>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Kbt. 65. § (7) bekezdés alapján az előírt alkalmassági követelménynek </w:t>
            </w:r>
            <w:proofErr w:type="gramStart"/>
            <w:r w:rsidRPr="0059181F">
              <w:rPr>
                <w:rFonts w:ascii="Times New Roman" w:hAnsi="Times New Roman"/>
                <w:sz w:val="24"/>
                <w:szCs w:val="24"/>
                <w:shd w:val="clear" w:color="auto" w:fill="FFFFFF"/>
              </w:rPr>
              <w:t>a</w:t>
            </w:r>
            <w:proofErr w:type="gramEnd"/>
            <w:r w:rsidRPr="0059181F">
              <w:rPr>
                <w:rFonts w:ascii="Times New Roman" w:hAnsi="Times New Roman"/>
                <w:sz w:val="24"/>
                <w:szCs w:val="24"/>
                <w:shd w:val="clear" w:color="auto" w:fill="FFFFFF"/>
              </w:rPr>
              <w:t xml:space="preserve"> ajánlattevő(k) bármely más szervezet (vagy személy) kapacitására támaszkodva is megfelelhetnek.</w:t>
            </w:r>
          </w:p>
          <w:p w:rsidR="00C72F49" w:rsidRDefault="00287659" w:rsidP="00725A83">
            <w:pPr>
              <w:pStyle w:val="Nincstrkz1"/>
              <w:jc w:val="both"/>
              <w:rPr>
                <w:rFonts w:ascii="Times New Roman" w:hAnsi="Times New Roman"/>
                <w:sz w:val="24"/>
                <w:szCs w:val="24"/>
                <w:shd w:val="clear" w:color="auto" w:fill="FFFFFF"/>
              </w:rPr>
            </w:pPr>
            <w:r w:rsidRPr="00287659">
              <w:rPr>
                <w:rFonts w:ascii="Times New Roman" w:hAnsi="Times New Roman"/>
                <w:sz w:val="24"/>
                <w:szCs w:val="24"/>
                <w:shd w:val="clear" w:color="auto" w:fill="FFFFFF"/>
              </w:rPr>
              <w:t>A</w:t>
            </w:r>
            <w:r w:rsidR="00C4273F">
              <w:rPr>
                <w:rFonts w:ascii="Times New Roman" w:hAnsi="Times New Roman"/>
                <w:sz w:val="24"/>
                <w:szCs w:val="24"/>
                <w:shd w:val="clear" w:color="auto" w:fill="FFFFFF"/>
              </w:rPr>
              <w:t xml:space="preserve"> Kbt. 114.§. (2)</w:t>
            </w:r>
            <w:r w:rsidRPr="00287659">
              <w:rPr>
                <w:rFonts w:ascii="Times New Roman" w:hAnsi="Times New Roman"/>
                <w:sz w:val="24"/>
                <w:szCs w:val="24"/>
                <w:shd w:val="clear" w:color="auto" w:fill="FFFFFF"/>
              </w:rPr>
              <w:t xml:space="preserve"> </w:t>
            </w:r>
            <w:r w:rsidR="00C4273F">
              <w:rPr>
                <w:rFonts w:ascii="Times New Roman" w:hAnsi="Times New Roman"/>
                <w:sz w:val="24"/>
                <w:szCs w:val="24"/>
                <w:shd w:val="clear" w:color="auto" w:fill="FFFFFF"/>
              </w:rPr>
              <w:t xml:space="preserve">szerint </w:t>
            </w:r>
            <w:r w:rsidRPr="00287659">
              <w:rPr>
                <w:rFonts w:ascii="Times New Roman" w:hAnsi="Times New Roman"/>
                <w:sz w:val="24"/>
                <w:szCs w:val="24"/>
                <w:shd w:val="clear" w:color="auto" w:fill="FFFFFF"/>
              </w:rPr>
              <w:t>a gazdasági szereplő csupán arról köteles nyilatkozni, hogy az általa igazolni kívánt alkalmassági követelmények teljesülnek,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w:t>
            </w:r>
            <w:r w:rsidR="00C4273F">
              <w:rPr>
                <w:rFonts w:ascii="Times New Roman" w:hAnsi="Times New Roman"/>
                <w:sz w:val="24"/>
                <w:szCs w:val="24"/>
                <w:shd w:val="clear" w:color="auto" w:fill="FFFFFF"/>
              </w:rPr>
              <w:t>t az alkalmassági követelmények</w:t>
            </w:r>
            <w:r w:rsidRPr="00287659">
              <w:rPr>
                <w:rFonts w:ascii="Times New Roman" w:hAnsi="Times New Roman"/>
                <w:sz w:val="24"/>
                <w:szCs w:val="24"/>
                <w:shd w:val="clear" w:color="auto" w:fill="FFFFFF"/>
              </w:rPr>
              <w:t xml:space="preserve"> tekintetében az eljárást megindító felhívásban előírt igazolások benyújtására vonatkozó szabályok szerint, az ajánlatkérő 69. § szerinti felhívására köteles benyújtani.</w:t>
            </w:r>
          </w:p>
          <w:p w:rsidR="00E46C55" w:rsidRPr="0059181F" w:rsidRDefault="00E46C55" w:rsidP="00725A83">
            <w:pPr>
              <w:pStyle w:val="Nincstrkz1"/>
              <w:jc w:val="both"/>
              <w:rPr>
                <w:rFonts w:ascii="Times New Roman" w:hAnsi="Times New Roman"/>
                <w:sz w:val="24"/>
                <w:szCs w:val="24"/>
              </w:rPr>
            </w:pPr>
            <w:r w:rsidRPr="0059181F">
              <w:rPr>
                <w:rFonts w:ascii="Times New Roman" w:hAnsi="Times New Roman"/>
                <w:sz w:val="24"/>
                <w:szCs w:val="24"/>
                <w:shd w:val="clear" w:color="auto" w:fill="FFFFFF"/>
              </w:rPr>
              <w:t>Közös ajánlattevők műszaki, illetve szakmai alkalmasságának vizsgálata a Kbt. -ben előírtak szerint történik.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F6017C" w:rsidP="00882638">
            <w:pPr>
              <w:spacing w:after="0" w:line="295" w:lineRule="atLeast"/>
              <w:rPr>
                <w:rFonts w:ascii="Times New Roman" w:hAnsi="Times New Roman"/>
                <w:color w:val="222222"/>
                <w:position w:val="10"/>
                <w:sz w:val="24"/>
                <w:szCs w:val="24"/>
                <w:lang w:eastAsia="hu-HU"/>
              </w:rPr>
            </w:pPr>
            <w:r w:rsidRPr="0059181F">
              <w:rPr>
                <w:rFonts w:ascii="Times New Roman" w:hAnsi="Times New Roman"/>
                <w:b/>
                <w:bCs/>
                <w:color w:val="222222"/>
                <w:sz w:val="24"/>
                <w:szCs w:val="24"/>
                <w:lang w:eastAsia="hu-HU"/>
              </w:rPr>
              <w:lastRenderedPageBreak/>
              <w:t>III.1.4</w:t>
            </w:r>
            <w:r w:rsidR="00E46C55" w:rsidRPr="0059181F">
              <w:rPr>
                <w:rFonts w:ascii="Times New Roman" w:hAnsi="Times New Roman"/>
                <w:b/>
                <w:bCs/>
                <w:color w:val="222222"/>
                <w:sz w:val="24"/>
                <w:szCs w:val="24"/>
                <w:lang w:eastAsia="hu-HU"/>
              </w:rPr>
              <w:t>) A szerződés biztosítékai:</w:t>
            </w:r>
          </w:p>
          <w:p w:rsidR="00E46C55" w:rsidRPr="0059181F" w:rsidRDefault="00E46C55" w:rsidP="00A341E5">
            <w:pPr>
              <w:pStyle w:val="Nincstrkz1"/>
              <w:jc w:val="both"/>
              <w:rPr>
                <w:rFonts w:ascii="Times New Roman" w:hAnsi="Times New Roman"/>
                <w:sz w:val="24"/>
                <w:szCs w:val="24"/>
              </w:rPr>
            </w:pPr>
            <w:r w:rsidRPr="0059181F">
              <w:rPr>
                <w:rFonts w:ascii="Times New Roman" w:hAnsi="Times New Roman"/>
                <w:sz w:val="24"/>
                <w:szCs w:val="24"/>
              </w:rPr>
              <w:t xml:space="preserve">Ajánlatkérő előírja, hogy a Ptk. 6:186. § (1) bekezdés alapján a nyertes ajánlattevő (Vállalkozó) pénz fizetésére kötelezze magát arra az esetre, ha olyan okból, amelyért felelős, megszegi a szerződést (kötbér). Az ajánlatkérő által előírt kötbérek: </w:t>
            </w:r>
          </w:p>
          <w:p w:rsidR="00E46C55" w:rsidRPr="0059181F" w:rsidRDefault="00E46C55" w:rsidP="00A341E5">
            <w:pPr>
              <w:pStyle w:val="Nincstrkz1"/>
              <w:jc w:val="both"/>
              <w:rPr>
                <w:rFonts w:ascii="Times New Roman" w:hAnsi="Times New Roman"/>
                <w:sz w:val="24"/>
                <w:szCs w:val="24"/>
              </w:rPr>
            </w:pPr>
            <w:r w:rsidRPr="0059181F">
              <w:rPr>
                <w:rFonts w:ascii="Times New Roman" w:hAnsi="Times New Roman"/>
                <w:sz w:val="24"/>
                <w:szCs w:val="24"/>
              </w:rPr>
              <w:t xml:space="preserve">1.) késedelmi kötbér, </w:t>
            </w:r>
          </w:p>
          <w:p w:rsidR="00E46C55" w:rsidRPr="0059181F" w:rsidRDefault="00394965" w:rsidP="00A341E5">
            <w:pPr>
              <w:pStyle w:val="Nincstrkz1"/>
              <w:jc w:val="both"/>
              <w:rPr>
                <w:rFonts w:ascii="Times New Roman" w:hAnsi="Times New Roman"/>
                <w:sz w:val="24"/>
                <w:szCs w:val="24"/>
              </w:rPr>
            </w:pPr>
            <w:r w:rsidRPr="0059181F">
              <w:rPr>
                <w:rFonts w:ascii="Times New Roman" w:hAnsi="Times New Roman"/>
                <w:sz w:val="24"/>
                <w:szCs w:val="24"/>
              </w:rPr>
              <w:t>2</w:t>
            </w:r>
            <w:r w:rsidR="00E46C55" w:rsidRPr="0059181F">
              <w:rPr>
                <w:rFonts w:ascii="Times New Roman" w:hAnsi="Times New Roman"/>
                <w:sz w:val="24"/>
                <w:szCs w:val="24"/>
              </w:rPr>
              <w:t>.) meghiúsulási kötbér.</w:t>
            </w:r>
          </w:p>
          <w:p w:rsidR="00E46C55" w:rsidRPr="0059181F" w:rsidRDefault="00E46C55" w:rsidP="00A341E5">
            <w:pPr>
              <w:pStyle w:val="Nincstrkz1"/>
              <w:jc w:val="both"/>
              <w:rPr>
                <w:rFonts w:ascii="Times New Roman" w:hAnsi="Times New Roman"/>
                <w:sz w:val="24"/>
                <w:szCs w:val="24"/>
              </w:rPr>
            </w:pPr>
            <w:r w:rsidRPr="0059181F">
              <w:rPr>
                <w:rFonts w:ascii="Times New Roman" w:hAnsi="Times New Roman"/>
                <w:b/>
                <w:sz w:val="24"/>
                <w:szCs w:val="24"/>
              </w:rPr>
              <w:t>Késedelmi kötbér:</w:t>
            </w:r>
            <w:r w:rsidRPr="0059181F">
              <w:rPr>
                <w:rFonts w:ascii="Times New Roman" w:hAnsi="Times New Roman"/>
                <w:sz w:val="24"/>
                <w:szCs w:val="24"/>
              </w:rPr>
              <w:t xml:space="preserve"> A késedelem minden naptári napjára a nettó vállalkozási díj 0,5 %-a, melynek felső határa a nettó vállalkozási díj 20 %-a. 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E46C55" w:rsidRPr="0059181F" w:rsidRDefault="00E46C55" w:rsidP="00885E29">
            <w:pPr>
              <w:autoSpaceDE w:val="0"/>
              <w:autoSpaceDN w:val="0"/>
              <w:adjustRightInd w:val="0"/>
              <w:spacing w:after="0" w:line="240" w:lineRule="auto"/>
              <w:rPr>
                <w:rFonts w:ascii="Times New Roman" w:hAnsi="Times New Roman"/>
                <w:sz w:val="24"/>
                <w:szCs w:val="24"/>
              </w:rPr>
            </w:pPr>
            <w:r w:rsidRPr="0059181F">
              <w:rPr>
                <w:rFonts w:ascii="Times New Roman" w:hAnsi="Times New Roman"/>
                <w:b/>
                <w:sz w:val="24"/>
                <w:szCs w:val="24"/>
              </w:rPr>
              <w:t>Meghiúsulási kötbér</w:t>
            </w:r>
            <w:r w:rsidRPr="0059181F">
              <w:rPr>
                <w:rFonts w:ascii="Times New Roman" w:hAnsi="Times New Roman"/>
                <w:sz w:val="24"/>
                <w:szCs w:val="24"/>
              </w:rPr>
              <w:t>: A nettó vállalkozási díj 30 %-a, ha a munka teljesítése a Vállalkozónak felróható okból meghiúsul.</w:t>
            </w:r>
            <w:r w:rsidRPr="0059181F">
              <w:rPr>
                <w:rFonts w:ascii="Times New Roman" w:hAnsi="Times New Roman"/>
                <w:color w:val="33669A"/>
                <w:sz w:val="21"/>
                <w:szCs w:val="21"/>
              </w:rPr>
              <w:t xml:space="preserve"> </w:t>
            </w:r>
            <w:r w:rsidRPr="0059181F">
              <w:rPr>
                <w:rFonts w:ascii="Times New Roman" w:hAnsi="Times New Roman"/>
                <w:sz w:val="24"/>
                <w:szCs w:val="24"/>
              </w:rPr>
              <w:t xml:space="preserve">Ebben az esetben </w:t>
            </w:r>
            <w:r w:rsidR="00D52306">
              <w:rPr>
                <w:rFonts w:ascii="Times New Roman" w:hAnsi="Times New Roman"/>
                <w:sz w:val="24"/>
                <w:szCs w:val="24"/>
              </w:rPr>
              <w:t xml:space="preserve">késedelmi kötbér </w:t>
            </w:r>
            <w:r w:rsidRPr="0059181F">
              <w:rPr>
                <w:rFonts w:ascii="Times New Roman" w:hAnsi="Times New Roman"/>
                <w:sz w:val="24"/>
                <w:szCs w:val="24"/>
              </w:rPr>
              <w:t>felszámítására nincs lehetőség.</w:t>
            </w:r>
          </w:p>
          <w:p w:rsidR="00E46C55" w:rsidRPr="0059181F" w:rsidRDefault="00E46C55" w:rsidP="00A341E5">
            <w:pPr>
              <w:pStyle w:val="Nincstrkz1"/>
              <w:jc w:val="both"/>
              <w:rPr>
                <w:rFonts w:ascii="Times New Roman" w:hAnsi="Times New Roman"/>
                <w:sz w:val="24"/>
                <w:szCs w:val="24"/>
                <w:lang w:eastAsia="hu-HU"/>
              </w:rPr>
            </w:pPr>
            <w:r w:rsidRPr="0059181F">
              <w:rPr>
                <w:rFonts w:ascii="Times New Roman" w:hAnsi="Times New Roman"/>
                <w:sz w:val="24"/>
                <w:szCs w:val="24"/>
                <w:lang w:eastAsia="hu-HU"/>
              </w:rPr>
              <w:t>Az Ajánlatkérő a meghiúsulási kötbérigény érvényesítésének esetén jogosult a Szerződéstől elállni, és más vállalkozóval szerződést kötni a fennmaradó feladatok ellátására, továbbá az elállással, a késedelemmel, valamint az új vállalkozó bevonásával kapcsolatosan felmerült kárát a nyertes Ajánlattevővel szemben érvényesíteni.</w:t>
            </w:r>
          </w:p>
          <w:p w:rsidR="00E46C55" w:rsidRPr="0059181F" w:rsidRDefault="00E46C55" w:rsidP="00A341E5">
            <w:pPr>
              <w:pStyle w:val="Nincstrkz1"/>
              <w:jc w:val="both"/>
              <w:rPr>
                <w:rFonts w:ascii="Times New Roman" w:hAnsi="Times New Roman"/>
                <w:sz w:val="24"/>
                <w:szCs w:val="24"/>
              </w:rPr>
            </w:pPr>
            <w:r w:rsidRPr="0059181F">
              <w:rPr>
                <w:rFonts w:ascii="Times New Roman" w:hAnsi="Times New Roman"/>
                <w:b/>
                <w:sz w:val="24"/>
                <w:szCs w:val="24"/>
              </w:rPr>
              <w:t>Jótállás:</w:t>
            </w:r>
            <w:r w:rsidRPr="0059181F">
              <w:rPr>
                <w:rFonts w:ascii="Times New Roman" w:eastAsia="Batang" w:hAnsi="Times New Roman"/>
                <w:sz w:val="24"/>
                <w:szCs w:val="24"/>
              </w:rPr>
              <w:t xml:space="preserve"> Nyertes a</w:t>
            </w:r>
            <w:r w:rsidRPr="0059181F">
              <w:rPr>
                <w:rFonts w:ascii="Times New Roman" w:hAnsi="Times New Roman"/>
                <w:sz w:val="24"/>
                <w:szCs w:val="24"/>
              </w:rPr>
              <w:t>jánlattevő a vonatkozó hatályos jogszabályokban /Ptk. és a 181/2003. (</w:t>
            </w:r>
            <w:proofErr w:type="gramStart"/>
            <w:r w:rsidRPr="0059181F">
              <w:rPr>
                <w:rFonts w:ascii="Times New Roman" w:hAnsi="Times New Roman"/>
                <w:sz w:val="24"/>
                <w:szCs w:val="24"/>
              </w:rPr>
              <w:t>XI.5 )</w:t>
            </w:r>
            <w:proofErr w:type="gramEnd"/>
            <w:r w:rsidRPr="0059181F">
              <w:rPr>
                <w:rFonts w:ascii="Times New Roman" w:hAnsi="Times New Roman"/>
                <w:sz w:val="24"/>
                <w:szCs w:val="24"/>
              </w:rPr>
              <w:t>Korm.r./ és egyéb szabályozásokban előírt teljes körű jótállási és szavatossági feltételeket, kötelezettségeket vállalja. A jótállás időtartama: 36 -48 hónap, melyet az ajánlatkérő részszempontként értékel. A jótállás kezdő időpontja a sikeres műszaki átadás-átvételének napja. A jótállási és szavatossági idő - a javított rész vonatkozásában - a kijavítás időpontjától újra kezdődik.</w:t>
            </w:r>
          </w:p>
          <w:p w:rsidR="00E46C55" w:rsidRPr="0059181F" w:rsidRDefault="00E46C55" w:rsidP="00A341E5">
            <w:pPr>
              <w:pStyle w:val="Nincstrkz1"/>
              <w:jc w:val="both"/>
              <w:rPr>
                <w:rFonts w:ascii="Times New Roman" w:hAnsi="Times New Roman"/>
                <w:sz w:val="24"/>
                <w:szCs w:val="24"/>
              </w:rPr>
            </w:pPr>
            <w:r w:rsidRPr="0059181F">
              <w:rPr>
                <w:rFonts w:ascii="Times New Roman" w:hAnsi="Times New Roman"/>
                <w:sz w:val="24"/>
                <w:szCs w:val="24"/>
              </w:rPr>
              <w:t>A szerződést biztosító mellékkötelezettségeket, illetve a szerződés megerősítésével kapcsolatos részletes szabályokat a Közbeszerzési dokumentumok részét képező Szerződéstervezet tartalmazza.</w:t>
            </w:r>
          </w:p>
          <w:p w:rsidR="00E46C55" w:rsidRPr="0059181F" w:rsidRDefault="00E46C55" w:rsidP="00A341E5">
            <w:pPr>
              <w:pStyle w:val="Nincstrkz1"/>
              <w:jc w:val="both"/>
              <w:rPr>
                <w:rFonts w:ascii="Times New Roman" w:hAnsi="Times New Roman"/>
                <w:color w:val="000000"/>
                <w:sz w:val="24"/>
                <w:szCs w:val="24"/>
              </w:rPr>
            </w:pPr>
            <w:r w:rsidRPr="0059181F">
              <w:rPr>
                <w:rFonts w:ascii="Times New Roman" w:hAnsi="Times New Roman"/>
                <w:color w:val="000000"/>
                <w:sz w:val="24"/>
                <w:szCs w:val="24"/>
              </w:rPr>
              <w:lastRenderedPageBreak/>
              <w:t>A nyertes ajánlattevő kötbérfizetési kötelezettsége esetén ajánlatkérő a kötbér összegével csökkentve fizeti ki a nyertes ajánlattevő aktuális számláját, figyelemmel ugyanakkor a Kbt. 135. § (6) bekezdésében foglaltakra. Kötbérfizetési kötelezettség esetén a nyertes ajánlattevő köteles külön nyilatkozatban is elismerni ajánlatkérő követelését. Amennyiben a nyertes ajánlattevő a kötbérfizetési kötelezettségének elismerését jogszerűtlenül megtagadja, ajánlatkérő jogosult érvényesíteni vele szemben minden, e kötelezettsége megszegéséből eredő kárt, költséget, elmaradt hasznot.</w:t>
            </w:r>
          </w:p>
          <w:p w:rsidR="00E46C55" w:rsidRPr="0059181F" w:rsidRDefault="00E46C55" w:rsidP="00073063">
            <w:pPr>
              <w:pStyle w:val="Nincstrkz1"/>
              <w:jc w:val="both"/>
              <w:rPr>
                <w:rFonts w:ascii="Times New Roman" w:hAnsi="Times New Roman"/>
                <w:sz w:val="24"/>
                <w:szCs w:val="24"/>
                <w:lang w:eastAsia="hu-HU"/>
              </w:rPr>
            </w:pPr>
            <w:r w:rsidRPr="0059181F">
              <w:rPr>
                <w:rFonts w:ascii="Times New Roman" w:hAnsi="Times New Roman"/>
                <w:b/>
                <w:sz w:val="24"/>
                <w:szCs w:val="24"/>
                <w:lang w:eastAsia="hu-HU"/>
              </w:rPr>
              <w:t>Késedelmi kamat:</w:t>
            </w:r>
            <w:r w:rsidRPr="0059181F">
              <w:rPr>
                <w:rFonts w:ascii="Times New Roman" w:hAnsi="Times New Roman"/>
                <w:sz w:val="24"/>
                <w:szCs w:val="24"/>
                <w:lang w:eastAsia="hu-HU"/>
              </w:rPr>
              <w:t xml:space="preserve"> Ajánlatkérő késedelmes fizetése esetén a nyertes ajánlattevő jogosult késedelmi kamatfelszámításra. A késedelmi kamat mértékére és esedékességére a Polgári Törvénykönyvről szóló 2013. évi V. törvény (a továbbiakban: „Ptk.”) 6:155. § (</w:t>
            </w:r>
            <w:proofErr w:type="gramStart"/>
            <w:r w:rsidRPr="0059181F">
              <w:rPr>
                <w:rFonts w:ascii="Times New Roman" w:hAnsi="Times New Roman"/>
                <w:sz w:val="24"/>
                <w:szCs w:val="24"/>
                <w:lang w:eastAsia="hu-HU"/>
              </w:rPr>
              <w:t>1)–</w:t>
            </w:r>
            <w:proofErr w:type="gramEnd"/>
            <w:r w:rsidRPr="0059181F">
              <w:rPr>
                <w:rFonts w:ascii="Times New Roman" w:hAnsi="Times New Roman"/>
                <w:sz w:val="24"/>
                <w:szCs w:val="24"/>
                <w:lang w:eastAsia="hu-HU"/>
              </w:rPr>
              <w:t>(2) bekezdésében foglaltakat kell alkalmazni.</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Default="00F6017C" w:rsidP="00882638">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lastRenderedPageBreak/>
              <w:t>III.1.5</w:t>
            </w:r>
            <w:r w:rsidR="00E46C55" w:rsidRPr="0059181F">
              <w:rPr>
                <w:rFonts w:ascii="Times New Roman" w:hAnsi="Times New Roman"/>
                <w:b/>
                <w:bCs/>
                <w:color w:val="222222"/>
                <w:sz w:val="24"/>
                <w:szCs w:val="24"/>
                <w:lang w:eastAsia="hu-HU"/>
              </w:rPr>
              <w:t>) Az ellenszolgáltatás teljesítésének feltételei:</w:t>
            </w:r>
          </w:p>
          <w:p w:rsidR="004303E7" w:rsidRDefault="004303E7" w:rsidP="004303E7">
            <w:pPr>
              <w:pStyle w:val="Nincstrkz"/>
              <w:rPr>
                <w:rFonts w:ascii="Times New Roman" w:hAnsi="Times New Roman"/>
                <w:sz w:val="24"/>
                <w:szCs w:val="24"/>
                <w:lang w:eastAsia="hu-HU"/>
              </w:rPr>
            </w:pPr>
            <w:r w:rsidRPr="004303E7">
              <w:rPr>
                <w:rFonts w:ascii="Times New Roman" w:hAnsi="Times New Roman"/>
                <w:sz w:val="24"/>
                <w:szCs w:val="24"/>
                <w:lang w:eastAsia="hu-HU"/>
              </w:rPr>
              <w:t>A szerződés finanszírozása a TOP-1.4.1-15 kódszámon megjelent „Családbarát, munkába állást segítő intézmények, közszolgáltatások fejlesztése” című felhívás támogatásából történik, a támogatási intenzitás 100 % (utófinanszírozás konstrukció- további információ: a 2014-2020 programozási időszakban az egyes európai uniós alapokból származó támogatások felhasználásának rendjéről szóló 272/2014. (XI. 5.) kormányrendeletben meghatározott szabályok).</w:t>
            </w:r>
          </w:p>
          <w:p w:rsidR="004F799D" w:rsidRDefault="004303E7" w:rsidP="004303E7">
            <w:pPr>
              <w:pStyle w:val="Nincstrkz"/>
              <w:rPr>
                <w:rFonts w:ascii="Times New Roman" w:hAnsi="Times New Roman"/>
                <w:sz w:val="24"/>
                <w:szCs w:val="24"/>
                <w:lang w:eastAsia="hu-HU"/>
              </w:rPr>
            </w:pPr>
            <w:r w:rsidRPr="004303E7">
              <w:rPr>
                <w:rFonts w:ascii="Times New Roman" w:hAnsi="Times New Roman"/>
                <w:sz w:val="24"/>
                <w:szCs w:val="24"/>
                <w:lang w:eastAsia="hu-HU"/>
              </w:rPr>
              <w:t>A fizetési feltételekre a Kbt. 135. § (1) (4) (6) és (8) bekezdés a Ptk. 6:130. § (</w:t>
            </w:r>
            <w:proofErr w:type="gramStart"/>
            <w:r w:rsidRPr="004303E7">
              <w:rPr>
                <w:rFonts w:ascii="Times New Roman" w:hAnsi="Times New Roman"/>
                <w:sz w:val="24"/>
                <w:szCs w:val="24"/>
                <w:lang w:eastAsia="hu-HU"/>
              </w:rPr>
              <w:t>1)-(</w:t>
            </w:r>
            <w:proofErr w:type="gramEnd"/>
            <w:r w:rsidRPr="004303E7">
              <w:rPr>
                <w:rFonts w:ascii="Times New Roman" w:hAnsi="Times New Roman"/>
                <w:sz w:val="24"/>
                <w:szCs w:val="24"/>
                <w:lang w:eastAsia="hu-HU"/>
              </w:rPr>
              <w:t>2) bekezdés, a 2003. évi XCII. t</w:t>
            </w:r>
            <w:r>
              <w:rPr>
                <w:rFonts w:ascii="Times New Roman" w:hAnsi="Times New Roman"/>
                <w:sz w:val="24"/>
                <w:szCs w:val="24"/>
                <w:lang w:eastAsia="hu-HU"/>
              </w:rPr>
              <w:t>örvény 36/A. §-a alkalmazandók.</w:t>
            </w:r>
          </w:p>
          <w:p w:rsidR="004F799D" w:rsidRDefault="004F799D" w:rsidP="004F799D">
            <w:pPr>
              <w:spacing w:after="0" w:line="240" w:lineRule="auto"/>
              <w:jc w:val="both"/>
              <w:rPr>
                <w:rFonts w:ascii="Times New Roman" w:hAnsi="Times New Roman"/>
                <w:snapToGrid w:val="0"/>
                <w:color w:val="000000"/>
                <w:sz w:val="24"/>
                <w:szCs w:val="24"/>
                <w:lang w:eastAsia="hu-HU"/>
              </w:rPr>
            </w:pPr>
            <w:r w:rsidRPr="004F799D">
              <w:rPr>
                <w:rFonts w:ascii="Times New Roman" w:hAnsi="Times New Roman"/>
                <w:snapToGrid w:val="0"/>
                <w:color w:val="000000"/>
                <w:sz w:val="24"/>
                <w:szCs w:val="24"/>
                <w:lang w:eastAsia="hu-HU"/>
              </w:rPr>
              <w:t xml:space="preserve">Az ajánlatkérő az ajánlattételi felhívás tárgyát képező munkák pénzügyi fedezetével rendelkezik. </w:t>
            </w:r>
          </w:p>
          <w:p w:rsidR="004F799D" w:rsidRPr="004F799D" w:rsidRDefault="004F799D" w:rsidP="004F799D">
            <w:pPr>
              <w:spacing w:after="0" w:line="240" w:lineRule="auto"/>
              <w:jc w:val="both"/>
              <w:rPr>
                <w:rFonts w:ascii="Times New Roman" w:hAnsi="Times New Roman"/>
                <w:snapToGrid w:val="0"/>
                <w:color w:val="000000"/>
                <w:sz w:val="24"/>
                <w:szCs w:val="24"/>
                <w:u w:val="single"/>
                <w:lang w:eastAsia="hu-HU"/>
              </w:rPr>
            </w:pPr>
            <w:r w:rsidRPr="004F799D">
              <w:rPr>
                <w:rFonts w:ascii="Times New Roman" w:hAnsi="Times New Roman"/>
                <w:snapToGrid w:val="0"/>
                <w:color w:val="000000"/>
                <w:sz w:val="24"/>
                <w:szCs w:val="24"/>
                <w:u w:val="single"/>
                <w:lang w:eastAsia="hu-HU"/>
              </w:rPr>
              <w:t>Előleg:</w:t>
            </w:r>
          </w:p>
          <w:p w:rsidR="004F799D" w:rsidRPr="004F799D" w:rsidRDefault="004F799D" w:rsidP="004F799D">
            <w:pPr>
              <w:spacing w:after="0" w:line="240" w:lineRule="auto"/>
              <w:jc w:val="both"/>
              <w:rPr>
                <w:rFonts w:ascii="Times New Roman" w:hAnsi="Times New Roman"/>
                <w:snapToGrid w:val="0"/>
                <w:color w:val="000000"/>
                <w:sz w:val="24"/>
                <w:szCs w:val="24"/>
                <w:lang w:eastAsia="hu-HU"/>
              </w:rPr>
            </w:pPr>
            <w:r w:rsidRPr="004F799D">
              <w:rPr>
                <w:rFonts w:ascii="Times New Roman" w:hAnsi="Times New Roman"/>
                <w:snapToGrid w:val="0"/>
                <w:color w:val="000000"/>
                <w:sz w:val="24"/>
                <w:szCs w:val="24"/>
                <w:lang w:eastAsia="hu-HU"/>
              </w:rPr>
              <w:t>Az ajánlatkérő biztosítja a teljes nettó ellenszolgáltatás 5 %-</w:t>
            </w:r>
            <w:proofErr w:type="spellStart"/>
            <w:r w:rsidRPr="004F799D">
              <w:rPr>
                <w:rFonts w:ascii="Times New Roman" w:hAnsi="Times New Roman"/>
                <w:snapToGrid w:val="0"/>
                <w:color w:val="000000"/>
                <w:sz w:val="24"/>
                <w:szCs w:val="24"/>
                <w:lang w:eastAsia="hu-HU"/>
              </w:rPr>
              <w:t>nak</w:t>
            </w:r>
            <w:proofErr w:type="spellEnd"/>
            <w:r w:rsidRPr="004F799D">
              <w:rPr>
                <w:rFonts w:ascii="Times New Roman" w:hAnsi="Times New Roman"/>
                <w:snapToGrid w:val="0"/>
                <w:color w:val="000000"/>
                <w:sz w:val="24"/>
                <w:szCs w:val="24"/>
                <w:lang w:eastAsia="hu-HU"/>
              </w:rPr>
              <w:t xml:space="preserve"> megfelelő előleget igénybevételének lehetőségét a Kbt. 135. § (7) bekezdésére tekintettel. Ennek kifizetése legkésőbb az építési munkaterület átadást követő 15 napon belül történik meg.</w:t>
            </w:r>
          </w:p>
          <w:p w:rsidR="004F799D" w:rsidRPr="004F799D" w:rsidRDefault="004F799D" w:rsidP="004F799D">
            <w:pPr>
              <w:spacing w:after="0" w:line="240" w:lineRule="auto"/>
              <w:jc w:val="both"/>
              <w:rPr>
                <w:rFonts w:ascii="Times New Roman" w:hAnsi="Times New Roman"/>
                <w:snapToGrid w:val="0"/>
                <w:color w:val="000000"/>
                <w:sz w:val="24"/>
                <w:szCs w:val="24"/>
                <w:lang w:eastAsia="hu-HU"/>
              </w:rPr>
            </w:pPr>
            <w:r w:rsidRPr="004F799D">
              <w:rPr>
                <w:rFonts w:ascii="Times New Roman" w:hAnsi="Times New Roman"/>
                <w:snapToGrid w:val="0"/>
                <w:color w:val="000000"/>
                <w:sz w:val="24"/>
                <w:szCs w:val="24"/>
                <w:lang w:eastAsia="hu-HU"/>
              </w:rPr>
              <w:t>Az előleg összegének elszámolása a végszámla összegéből levonásra kerül.</w:t>
            </w:r>
          </w:p>
          <w:p w:rsidR="004F799D" w:rsidRPr="004F799D" w:rsidRDefault="004F799D" w:rsidP="004F799D">
            <w:pPr>
              <w:spacing w:after="0" w:line="240" w:lineRule="auto"/>
              <w:jc w:val="both"/>
              <w:rPr>
                <w:rFonts w:ascii="Times New Roman" w:hAnsi="Times New Roman"/>
                <w:snapToGrid w:val="0"/>
                <w:color w:val="000000"/>
                <w:sz w:val="24"/>
                <w:szCs w:val="24"/>
                <w:u w:val="single"/>
                <w:lang w:eastAsia="hu-HU"/>
              </w:rPr>
            </w:pPr>
            <w:r w:rsidRPr="004F799D">
              <w:rPr>
                <w:rFonts w:ascii="Times New Roman" w:hAnsi="Times New Roman"/>
                <w:snapToGrid w:val="0"/>
                <w:color w:val="000000"/>
                <w:sz w:val="24"/>
                <w:szCs w:val="24"/>
                <w:u w:val="single"/>
                <w:lang w:eastAsia="hu-HU"/>
              </w:rPr>
              <w:t>Rész-számlák:</w:t>
            </w:r>
          </w:p>
          <w:p w:rsidR="004F799D" w:rsidRPr="004F799D" w:rsidRDefault="004F799D" w:rsidP="004F799D">
            <w:pPr>
              <w:spacing w:after="0" w:line="240" w:lineRule="auto"/>
              <w:jc w:val="both"/>
              <w:rPr>
                <w:rFonts w:ascii="Times New Roman" w:hAnsi="Times New Roman"/>
                <w:sz w:val="24"/>
                <w:szCs w:val="24"/>
                <w:lang w:eastAsia="hu-HU"/>
              </w:rPr>
            </w:pPr>
            <w:r w:rsidRPr="004F799D">
              <w:rPr>
                <w:rFonts w:ascii="Times New Roman" w:hAnsi="Times New Roman"/>
                <w:sz w:val="24"/>
                <w:szCs w:val="24"/>
                <w:lang w:eastAsia="hu-HU"/>
              </w:rPr>
              <w:t xml:space="preserve">A Vállalkozó </w:t>
            </w:r>
            <w:r>
              <w:rPr>
                <w:rFonts w:ascii="Times New Roman" w:hAnsi="Times New Roman"/>
                <w:sz w:val="24"/>
                <w:szCs w:val="24"/>
                <w:lang w:eastAsia="hu-HU"/>
              </w:rPr>
              <w:t xml:space="preserve">- az előlegszámlán túl - </w:t>
            </w:r>
            <w:r w:rsidRPr="004F799D">
              <w:rPr>
                <w:rFonts w:ascii="Times New Roman" w:hAnsi="Times New Roman"/>
                <w:sz w:val="24"/>
                <w:szCs w:val="24"/>
                <w:lang w:eastAsia="hu-HU"/>
              </w:rPr>
              <w:t>kettő részszámla és a végszámla benyújtására jogosult az alábbi ütemezés szerint:</w:t>
            </w:r>
          </w:p>
          <w:p w:rsidR="004F799D" w:rsidRPr="004F799D" w:rsidRDefault="004F799D" w:rsidP="004F799D">
            <w:pPr>
              <w:spacing w:after="0" w:line="240" w:lineRule="auto"/>
              <w:jc w:val="both"/>
              <w:rPr>
                <w:rFonts w:ascii="Times New Roman" w:hAnsi="Times New Roman"/>
                <w:sz w:val="24"/>
                <w:szCs w:val="24"/>
                <w:lang w:eastAsia="hu-HU"/>
              </w:rPr>
            </w:pPr>
            <w:r w:rsidRPr="004F799D">
              <w:rPr>
                <w:rFonts w:ascii="Times New Roman" w:hAnsi="Times New Roman"/>
                <w:sz w:val="24"/>
                <w:szCs w:val="24"/>
                <w:lang w:eastAsia="hu-HU"/>
              </w:rPr>
              <w:t xml:space="preserve">Részszámlák: </w:t>
            </w:r>
          </w:p>
          <w:p w:rsidR="004F799D" w:rsidRPr="004F799D" w:rsidRDefault="004F799D" w:rsidP="004F799D">
            <w:pPr>
              <w:spacing w:after="0" w:line="240" w:lineRule="auto"/>
              <w:jc w:val="both"/>
              <w:rPr>
                <w:rFonts w:ascii="Times New Roman" w:hAnsi="Times New Roman"/>
                <w:sz w:val="24"/>
                <w:szCs w:val="24"/>
                <w:lang w:eastAsia="hu-HU"/>
              </w:rPr>
            </w:pPr>
            <w:r w:rsidRPr="004F799D">
              <w:rPr>
                <w:rFonts w:ascii="Times New Roman" w:hAnsi="Times New Roman"/>
                <w:sz w:val="24"/>
                <w:szCs w:val="24"/>
                <w:lang w:eastAsia="hu-HU"/>
              </w:rPr>
              <w:t>A szerződés szerinti bruttó kivitelezési összeg 50 %-át elérő teljesítést követően nyújtható be, összege a szerződésben, a kivitelezési munkákra megajánlott bruttó vállalkozói díj maximum 30 %-a,</w:t>
            </w:r>
          </w:p>
          <w:p w:rsidR="004F799D" w:rsidRPr="004F799D" w:rsidRDefault="004F799D" w:rsidP="004F799D">
            <w:pPr>
              <w:spacing w:after="0" w:line="240" w:lineRule="auto"/>
              <w:jc w:val="both"/>
              <w:rPr>
                <w:rFonts w:ascii="Times New Roman" w:hAnsi="Times New Roman"/>
                <w:sz w:val="24"/>
                <w:szCs w:val="24"/>
                <w:lang w:eastAsia="hu-HU"/>
              </w:rPr>
            </w:pPr>
            <w:r w:rsidRPr="004F799D">
              <w:rPr>
                <w:rFonts w:ascii="Times New Roman" w:hAnsi="Times New Roman"/>
                <w:sz w:val="24"/>
                <w:szCs w:val="24"/>
                <w:lang w:eastAsia="hu-HU"/>
              </w:rPr>
              <w:t>A szerződés szerinti bruttó kivitelezési összeg 75 %-át elérő teljesítést követően nyújtható be, összege a szerződésben, a kivitelezési munkákra megajánlott bruttó vállalkozói díj maximum 30 %-a,</w:t>
            </w:r>
          </w:p>
          <w:p w:rsidR="004F799D" w:rsidRPr="004F799D" w:rsidRDefault="004F799D" w:rsidP="004F799D">
            <w:pPr>
              <w:spacing w:after="0" w:line="240" w:lineRule="auto"/>
              <w:jc w:val="both"/>
              <w:rPr>
                <w:rFonts w:ascii="Times New Roman" w:hAnsi="Times New Roman"/>
                <w:sz w:val="24"/>
                <w:szCs w:val="24"/>
                <w:u w:val="single"/>
                <w:lang w:eastAsia="hu-HU"/>
              </w:rPr>
            </w:pPr>
            <w:r w:rsidRPr="004F799D">
              <w:rPr>
                <w:rFonts w:ascii="Times New Roman" w:hAnsi="Times New Roman"/>
                <w:sz w:val="24"/>
                <w:szCs w:val="24"/>
                <w:u w:val="single"/>
                <w:lang w:eastAsia="hu-HU"/>
              </w:rPr>
              <w:t>Végszámla:</w:t>
            </w:r>
          </w:p>
          <w:p w:rsidR="004F799D" w:rsidRPr="004F799D" w:rsidRDefault="004F799D" w:rsidP="004F799D">
            <w:pPr>
              <w:spacing w:after="0" w:line="240" w:lineRule="auto"/>
              <w:jc w:val="both"/>
              <w:rPr>
                <w:rFonts w:ascii="Times New Roman" w:hAnsi="Times New Roman"/>
                <w:sz w:val="24"/>
                <w:szCs w:val="24"/>
                <w:lang w:eastAsia="hu-HU"/>
              </w:rPr>
            </w:pPr>
            <w:r w:rsidRPr="004F799D">
              <w:rPr>
                <w:rFonts w:ascii="Times New Roman" w:hAnsi="Times New Roman"/>
                <w:sz w:val="24"/>
                <w:szCs w:val="24"/>
                <w:lang w:eastAsia="hu-HU"/>
              </w:rPr>
              <w:t>A sikeres átadás-átvételt követően nyújtható be, összege a szerződésben rögzített, a kivitelezési munkákra megajánlott vállalkozói díj részszámlák után fennmaradó része.</w:t>
            </w:r>
          </w:p>
          <w:p w:rsidR="004F799D" w:rsidRPr="004F799D" w:rsidRDefault="004F799D" w:rsidP="004F799D">
            <w:pPr>
              <w:spacing w:after="0" w:line="240" w:lineRule="auto"/>
              <w:jc w:val="both"/>
              <w:rPr>
                <w:rFonts w:ascii="Times New Roman" w:hAnsi="Times New Roman"/>
                <w:color w:val="000000"/>
                <w:sz w:val="24"/>
                <w:szCs w:val="24"/>
                <w:lang w:eastAsia="hu-HU"/>
              </w:rPr>
            </w:pPr>
            <w:r w:rsidRPr="004F799D">
              <w:rPr>
                <w:rFonts w:ascii="Times New Roman" w:hAnsi="Times New Roman"/>
                <w:color w:val="000000"/>
                <w:sz w:val="24"/>
                <w:szCs w:val="24"/>
                <w:lang w:eastAsia="hu-HU"/>
              </w:rPr>
              <w:t xml:space="preserve">A díj megfizetése a Vállalkozó általi teljesítést és a Megrendelő által ennek elismeréseként kiállított teljesítésigazolás kézhezvételét követően kiállított számla ellenébe történik. </w:t>
            </w:r>
            <w:r w:rsidRPr="004F799D">
              <w:rPr>
                <w:rFonts w:ascii="Times New Roman" w:hAnsi="Times New Roman"/>
                <w:snapToGrid w:val="0"/>
                <w:color w:val="000000"/>
                <w:sz w:val="24"/>
                <w:szCs w:val="24"/>
                <w:lang w:eastAsia="hu-HU"/>
              </w:rPr>
              <w:t xml:space="preserve">A számlák kifizetésére az igazolt teljesítések (a teljesítésigazolás kiadására a műszaki ellenőr jogosult) alapján kerül sor, a számla kézhezvételétől számított </w:t>
            </w:r>
            <w:r w:rsidRPr="004F799D">
              <w:rPr>
                <w:rFonts w:ascii="Times New Roman" w:hAnsi="Times New Roman"/>
                <w:color w:val="000000"/>
                <w:sz w:val="24"/>
                <w:szCs w:val="24"/>
                <w:lang w:eastAsia="hu-HU"/>
              </w:rPr>
              <w:t>30 napon belül, banki átutalással a Ptk. 6:130. § (</w:t>
            </w:r>
            <w:proofErr w:type="gramStart"/>
            <w:r w:rsidRPr="004F799D">
              <w:rPr>
                <w:rFonts w:ascii="Times New Roman" w:hAnsi="Times New Roman"/>
                <w:color w:val="000000"/>
                <w:sz w:val="24"/>
                <w:szCs w:val="24"/>
                <w:lang w:eastAsia="hu-HU"/>
              </w:rPr>
              <w:t>1)-(</w:t>
            </w:r>
            <w:proofErr w:type="gramEnd"/>
            <w:r w:rsidRPr="004F799D">
              <w:rPr>
                <w:rFonts w:ascii="Times New Roman" w:hAnsi="Times New Roman"/>
                <w:color w:val="000000"/>
                <w:sz w:val="24"/>
                <w:szCs w:val="24"/>
                <w:lang w:eastAsia="hu-HU"/>
              </w:rPr>
              <w:t>2) bekezdésében meghatározottak alapján.</w:t>
            </w:r>
          </w:p>
          <w:p w:rsidR="004F799D" w:rsidRPr="004F799D" w:rsidRDefault="004F799D" w:rsidP="004F799D">
            <w:pPr>
              <w:spacing w:after="0" w:line="240" w:lineRule="auto"/>
              <w:jc w:val="both"/>
              <w:rPr>
                <w:rFonts w:ascii="Times New Roman" w:hAnsi="Times New Roman"/>
                <w:color w:val="000000"/>
                <w:sz w:val="24"/>
                <w:szCs w:val="24"/>
                <w:lang w:eastAsia="hu-HU"/>
              </w:rPr>
            </w:pPr>
            <w:r w:rsidRPr="004F799D">
              <w:rPr>
                <w:rFonts w:ascii="Times New Roman" w:hAnsi="Times New Roman"/>
                <w:color w:val="000000"/>
                <w:sz w:val="24"/>
                <w:szCs w:val="24"/>
                <w:lang w:eastAsia="hu-HU"/>
              </w:rPr>
              <w:t>Ajánlatkérő a kifizetést az adózás rendjéről szóló 2003. évi XCII. törvény (Art.) 36./A. § rendelkezéseinek figyelembe vételével teljesíti.</w:t>
            </w:r>
          </w:p>
          <w:p w:rsidR="004F799D" w:rsidRPr="004F799D" w:rsidRDefault="004F799D" w:rsidP="004F799D">
            <w:pPr>
              <w:spacing w:after="0" w:line="240" w:lineRule="auto"/>
              <w:jc w:val="both"/>
              <w:rPr>
                <w:rFonts w:ascii="Times New Roman" w:hAnsi="Times New Roman"/>
                <w:color w:val="000000"/>
                <w:sz w:val="24"/>
                <w:szCs w:val="24"/>
              </w:rPr>
            </w:pPr>
            <w:r w:rsidRPr="004F799D">
              <w:rPr>
                <w:rFonts w:ascii="Times New Roman" w:hAnsi="Times New Roman"/>
                <w:color w:val="000000"/>
                <w:sz w:val="24"/>
                <w:szCs w:val="24"/>
              </w:rPr>
              <w:t>A részletes fizetési feltételeket a dokumentáció és a szerződéstervezet tartalmazza. Az ajánlattétel, az elszámolás és kifizetés pénzneme magyar forint (HUF)</w:t>
            </w:r>
          </w:p>
          <w:p w:rsidR="004303E7" w:rsidRDefault="004303E7" w:rsidP="004303E7">
            <w:pPr>
              <w:pStyle w:val="Nincstrkz"/>
              <w:rPr>
                <w:rFonts w:ascii="Times New Roman" w:hAnsi="Times New Roman"/>
                <w:sz w:val="24"/>
                <w:szCs w:val="24"/>
                <w:lang w:eastAsia="hu-HU"/>
              </w:rPr>
            </w:pPr>
            <w:r w:rsidRPr="004303E7">
              <w:rPr>
                <w:rFonts w:ascii="Times New Roman" w:hAnsi="Times New Roman"/>
                <w:sz w:val="24"/>
                <w:szCs w:val="24"/>
                <w:lang w:eastAsia="hu-HU"/>
              </w:rPr>
              <w:lastRenderedPageBreak/>
              <w:t xml:space="preserve">Ajánlatkérő felhívja a Tisztelt Ajánlattevők figyelmét a Kbt. 136. § (1) bekezdés </w:t>
            </w:r>
            <w:proofErr w:type="gramStart"/>
            <w:r w:rsidRPr="004303E7">
              <w:rPr>
                <w:rFonts w:ascii="Times New Roman" w:hAnsi="Times New Roman"/>
                <w:sz w:val="24"/>
                <w:szCs w:val="24"/>
                <w:lang w:eastAsia="hu-HU"/>
              </w:rPr>
              <w:t>a)-</w:t>
            </w:r>
            <w:proofErr w:type="gramEnd"/>
            <w:r w:rsidRPr="004303E7">
              <w:rPr>
                <w:rFonts w:ascii="Times New Roman" w:hAnsi="Times New Roman"/>
                <w:sz w:val="24"/>
                <w:szCs w:val="24"/>
                <w:lang w:eastAsia="hu-HU"/>
              </w:rPr>
              <w:t>b) pontjaiban foglaltakra a kifizetéseket illetően.</w:t>
            </w:r>
          </w:p>
          <w:p w:rsidR="00E46C55" w:rsidRPr="0059181F" w:rsidRDefault="00E46C55" w:rsidP="000562EC">
            <w:pPr>
              <w:pStyle w:val="Nincstrkz1"/>
              <w:jc w:val="both"/>
              <w:rPr>
                <w:rFonts w:ascii="Times New Roman" w:hAnsi="Times New Roman"/>
                <w:sz w:val="24"/>
                <w:szCs w:val="24"/>
              </w:rPr>
            </w:pPr>
            <w:r w:rsidRPr="0059181F">
              <w:rPr>
                <w:rFonts w:ascii="Times New Roman" w:hAnsi="Times New Roman"/>
                <w:sz w:val="24"/>
                <w:szCs w:val="24"/>
              </w:rPr>
              <w:t>A beruházás nem engedélyköteles, így az ellenérték kifizetése az általános ÁFA fizetési szabályok alá esik.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F6017C" w:rsidP="00215FA1">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lastRenderedPageBreak/>
              <w:t>III.1.6</w:t>
            </w:r>
            <w:r w:rsidR="00E46C55" w:rsidRPr="0059181F">
              <w:rPr>
                <w:rFonts w:ascii="Times New Roman" w:hAnsi="Times New Roman"/>
                <w:b/>
                <w:bCs/>
                <w:color w:val="222222"/>
                <w:sz w:val="24"/>
                <w:szCs w:val="24"/>
                <w:lang w:eastAsia="hu-HU"/>
              </w:rPr>
              <w:t>) A nyertes közös ajánlattevők által létrehozandó gazdálkodó szervezet:</w:t>
            </w:r>
          </w:p>
          <w:p w:rsidR="00E46C55" w:rsidRPr="0059181F" w:rsidRDefault="00E46C55" w:rsidP="00215FA1">
            <w:pPr>
              <w:spacing w:after="0" w:line="295" w:lineRule="atLeast"/>
              <w:rPr>
                <w:rFonts w:ascii="Times New Roman" w:hAnsi="Times New Roman"/>
                <w:b/>
                <w:bCs/>
                <w:color w:val="222222"/>
                <w:sz w:val="24"/>
                <w:szCs w:val="24"/>
                <w:lang w:eastAsia="hu-HU"/>
              </w:rPr>
            </w:pPr>
            <w:r w:rsidRPr="0059181F">
              <w:rPr>
                <w:rFonts w:ascii="Times New Roman" w:hAnsi="Times New Roman"/>
                <w:snapToGrid w:val="0"/>
                <w:sz w:val="24"/>
                <w:szCs w:val="24"/>
              </w:rPr>
              <w:t xml:space="preserve">Ajánlatkérő a Kbt. 35. § (9) bekezdésére figyelemmel </w:t>
            </w:r>
            <w:r w:rsidRPr="0059181F">
              <w:rPr>
                <w:rFonts w:ascii="Times New Roman" w:hAnsi="Times New Roman"/>
                <w:snapToGrid w:val="0"/>
                <w:sz w:val="24"/>
                <w:szCs w:val="24"/>
                <w:u w:val="single"/>
              </w:rPr>
              <w:t>nem teszi lehetővé</w:t>
            </w:r>
            <w:r w:rsidRPr="0059181F">
              <w:rPr>
                <w:rFonts w:ascii="Times New Roman" w:hAnsi="Times New Roman"/>
                <w:snapToGrid w:val="0"/>
                <w:sz w:val="24"/>
                <w:szCs w:val="24"/>
              </w:rPr>
              <w:t xml:space="preserve"> a szerződés teljesítése érdekében gazdálkodó szervezet (projekttársaság) létrehozását</w:t>
            </w:r>
            <w:r w:rsidRPr="0059181F">
              <w:rPr>
                <w:rFonts w:ascii="Times New Roman" w:hAnsi="Times New Roman"/>
                <w:b/>
                <w:bCs/>
                <w:color w:val="222222"/>
                <w:sz w:val="24"/>
                <w:szCs w:val="24"/>
                <w:lang w:eastAsia="hu-HU"/>
              </w:rPr>
              <w:t>.</w:t>
            </w:r>
          </w:p>
        </w:tc>
      </w:tr>
      <w:tr w:rsidR="00E46C55" w:rsidRPr="0059181F">
        <w:tc>
          <w:tcPr>
            <w:tcW w:w="8991"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III.2) A szerződéssel kapcsolatos feltételek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III.2.2) A szerződés teljesítésével kapcsolatos feltételek:</w:t>
            </w:r>
          </w:p>
        </w:tc>
      </w:tr>
      <w:tr w:rsidR="00E46C55" w:rsidRPr="0059181F">
        <w:tc>
          <w:tcPr>
            <w:tcW w:w="8991" w:type="dxa"/>
            <w:gridSpan w:val="5"/>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IV. szakasz: Eljárás</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215FA1">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IV.1.) Ajánlattételi határidő:</w:t>
            </w:r>
          </w:p>
          <w:p w:rsidR="00E46C55" w:rsidRPr="00B3122D" w:rsidRDefault="00E46C55" w:rsidP="002F1DC2">
            <w:pPr>
              <w:spacing w:after="0" w:line="295" w:lineRule="atLeast"/>
              <w:rPr>
                <w:rFonts w:ascii="Times New Roman" w:hAnsi="Times New Roman"/>
                <w:b/>
                <w:i/>
                <w:color w:val="222222"/>
                <w:sz w:val="24"/>
                <w:szCs w:val="24"/>
                <w:lang w:eastAsia="hu-HU"/>
              </w:rPr>
            </w:pPr>
            <w:r w:rsidRPr="00B3122D">
              <w:rPr>
                <w:rFonts w:ascii="Times New Roman" w:hAnsi="Times New Roman"/>
                <w:b/>
                <w:i/>
                <w:color w:val="222222"/>
                <w:sz w:val="24"/>
                <w:szCs w:val="24"/>
                <w:lang w:eastAsia="hu-HU"/>
              </w:rPr>
              <w:t xml:space="preserve">Dátum: </w:t>
            </w:r>
            <w:r w:rsidR="00B3122D">
              <w:rPr>
                <w:rFonts w:ascii="Times New Roman" w:hAnsi="Times New Roman"/>
                <w:b/>
                <w:i/>
                <w:iCs/>
                <w:color w:val="222222"/>
                <w:sz w:val="24"/>
                <w:szCs w:val="24"/>
                <w:lang w:eastAsia="hu-HU"/>
              </w:rPr>
              <w:t>2017.09.13</w:t>
            </w:r>
            <w:r w:rsidRPr="00B3122D">
              <w:rPr>
                <w:rFonts w:ascii="Times New Roman" w:hAnsi="Times New Roman"/>
                <w:b/>
                <w:i/>
                <w:iCs/>
                <w:color w:val="222222"/>
                <w:sz w:val="24"/>
                <w:szCs w:val="24"/>
                <w:lang w:eastAsia="hu-HU"/>
              </w:rPr>
              <w:t>.</w:t>
            </w:r>
            <w:r w:rsidRPr="00B3122D">
              <w:rPr>
                <w:rFonts w:ascii="Times New Roman" w:hAnsi="Times New Roman"/>
                <w:b/>
                <w:i/>
                <w:color w:val="222222"/>
                <w:sz w:val="24"/>
                <w:szCs w:val="24"/>
                <w:lang w:eastAsia="hu-HU"/>
              </w:rPr>
              <w:t xml:space="preserve"> Helyi idő: 10:00</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337F1A">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 xml:space="preserve">IV.2.) Azok a nyelvek, amelyeken az ajánlatok vagy részvételi jelentkezések benyújthatók: </w:t>
            </w:r>
            <w:r w:rsidRPr="0059181F">
              <w:rPr>
                <w:rFonts w:ascii="Times New Roman" w:hAnsi="Times New Roman"/>
                <w:color w:val="222222"/>
                <w:sz w:val="24"/>
                <w:szCs w:val="24"/>
                <w:lang w:eastAsia="hu-HU"/>
              </w:rPr>
              <w:t>magyar</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A86144">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IV.3.) Az ajánlati kötöttség minimális időtartama:</w:t>
            </w:r>
            <w:r w:rsidRPr="0059181F">
              <w:rPr>
                <w:rFonts w:ascii="Times New Roman" w:hAnsi="Times New Roman"/>
                <w:color w:val="222222"/>
                <w:sz w:val="24"/>
                <w:szCs w:val="24"/>
                <w:lang w:eastAsia="hu-HU"/>
              </w:rPr>
              <w:t xml:space="preserve"> az ajánlattételi határidő lejártától számított 60 nap</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A86144">
            <w:pPr>
              <w:spacing w:after="0" w:line="295" w:lineRule="atLeast"/>
              <w:rPr>
                <w:rFonts w:ascii="Times New Roman" w:hAnsi="Times New Roman"/>
                <w:iCs/>
                <w:color w:val="222222"/>
                <w:sz w:val="24"/>
                <w:szCs w:val="24"/>
                <w:lang w:eastAsia="hu-HU"/>
              </w:rPr>
            </w:pPr>
            <w:r w:rsidRPr="0059181F">
              <w:rPr>
                <w:rFonts w:ascii="Times New Roman" w:hAnsi="Times New Roman"/>
                <w:b/>
                <w:bCs/>
                <w:color w:val="222222"/>
                <w:sz w:val="24"/>
                <w:szCs w:val="24"/>
                <w:lang w:eastAsia="hu-HU"/>
              </w:rPr>
              <w:t>IV.4.) Az ajánlatok vagy részvételi jelentkezések felbontásának feltételei </w:t>
            </w:r>
            <w:r w:rsidRPr="0059181F">
              <w:rPr>
                <w:rFonts w:ascii="Times New Roman" w:hAnsi="Times New Roman"/>
                <w:b/>
                <w:bCs/>
                <w:color w:val="222222"/>
                <w:sz w:val="24"/>
                <w:szCs w:val="24"/>
                <w:lang w:eastAsia="hu-HU"/>
              </w:rPr>
              <w:br/>
            </w:r>
            <w:r w:rsidRPr="00B3122D">
              <w:rPr>
                <w:rFonts w:ascii="Times New Roman" w:hAnsi="Times New Roman"/>
                <w:b/>
                <w:i/>
                <w:color w:val="222222"/>
                <w:sz w:val="24"/>
                <w:szCs w:val="24"/>
                <w:lang w:eastAsia="hu-HU"/>
              </w:rPr>
              <w:t xml:space="preserve">Dátum: </w:t>
            </w:r>
            <w:r w:rsidR="00B3122D">
              <w:rPr>
                <w:rFonts w:ascii="Times New Roman" w:hAnsi="Times New Roman"/>
                <w:b/>
                <w:i/>
                <w:iCs/>
                <w:color w:val="222222"/>
                <w:sz w:val="24"/>
                <w:szCs w:val="24"/>
                <w:lang w:eastAsia="hu-HU"/>
              </w:rPr>
              <w:t>2017.09.13.</w:t>
            </w:r>
          </w:p>
          <w:p w:rsidR="00E46C55" w:rsidRPr="00B3122D" w:rsidRDefault="00E46C55" w:rsidP="00A86144">
            <w:pPr>
              <w:spacing w:after="0" w:line="295" w:lineRule="atLeast"/>
              <w:rPr>
                <w:rFonts w:ascii="Times New Roman" w:hAnsi="Times New Roman"/>
                <w:b/>
                <w:i/>
                <w:iCs/>
                <w:color w:val="222222"/>
                <w:sz w:val="24"/>
                <w:szCs w:val="24"/>
                <w:lang w:eastAsia="hu-HU"/>
              </w:rPr>
            </w:pPr>
            <w:r w:rsidRPr="00B3122D">
              <w:rPr>
                <w:rFonts w:ascii="Times New Roman" w:hAnsi="Times New Roman"/>
                <w:b/>
                <w:i/>
                <w:color w:val="222222"/>
                <w:sz w:val="24"/>
                <w:szCs w:val="24"/>
                <w:lang w:eastAsia="hu-HU"/>
              </w:rPr>
              <w:t xml:space="preserve">Helyi idő: </w:t>
            </w:r>
            <w:r w:rsidRPr="00B3122D">
              <w:rPr>
                <w:rFonts w:ascii="Times New Roman" w:hAnsi="Times New Roman"/>
                <w:b/>
                <w:i/>
                <w:iCs/>
                <w:color w:val="222222"/>
                <w:sz w:val="24"/>
                <w:szCs w:val="24"/>
                <w:lang w:eastAsia="hu-HU"/>
              </w:rPr>
              <w:t>10:00 óra</w:t>
            </w:r>
          </w:p>
          <w:p w:rsidR="00E46C55" w:rsidRPr="0059181F" w:rsidRDefault="00E46C55" w:rsidP="00A86144">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Hely: Dr. Kállai Sándor</w:t>
            </w:r>
            <w:r w:rsidRPr="0059181F">
              <w:rPr>
                <w:rFonts w:ascii="Times New Roman" w:hAnsi="Times New Roman"/>
                <w:sz w:val="24"/>
                <w:szCs w:val="24"/>
              </w:rPr>
              <w:t xml:space="preserve"> ügyvéd, felelős akkreditált közbeszerzési szaktanácsadó irodája</w:t>
            </w:r>
          </w:p>
          <w:p w:rsidR="00E46C55" w:rsidRPr="0059181F" w:rsidRDefault="00E46C55" w:rsidP="00A86144">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5600 Békéscsaba, Kinizsi u. 13. II. 223. ajtó</w:t>
            </w:r>
            <w:r w:rsidRPr="0059181F">
              <w:rPr>
                <w:rFonts w:ascii="Times New Roman" w:hAnsi="Times New Roman"/>
                <w:color w:val="222222"/>
                <w:sz w:val="24"/>
                <w:szCs w:val="24"/>
                <w:lang w:eastAsia="hu-HU"/>
              </w:rPr>
              <w:br/>
            </w:r>
            <w:r w:rsidRPr="0059181F">
              <w:rPr>
                <w:rFonts w:ascii="Times New Roman" w:hAnsi="Times New Roman"/>
                <w:color w:val="222222"/>
                <w:sz w:val="24"/>
                <w:szCs w:val="24"/>
                <w:u w:val="single"/>
                <w:lang w:eastAsia="hu-HU"/>
              </w:rPr>
              <w:t>Információk a jogosultakról és a bontási eljárásról:</w:t>
            </w:r>
          </w:p>
          <w:p w:rsidR="00E46C55" w:rsidRPr="0059181F" w:rsidRDefault="00E46C55" w:rsidP="00215FA1">
            <w:pPr>
              <w:spacing w:after="0" w:line="295" w:lineRule="atLeast"/>
              <w:jc w:val="both"/>
              <w:rPr>
                <w:rFonts w:ascii="Times New Roman" w:hAnsi="Times New Roman"/>
                <w:sz w:val="24"/>
                <w:szCs w:val="24"/>
                <w:lang w:eastAsia="hu-HU"/>
              </w:rPr>
            </w:pPr>
            <w:r w:rsidRPr="0059181F">
              <w:rPr>
                <w:rFonts w:ascii="Times New Roman" w:hAnsi="Times New Roman"/>
                <w:sz w:val="24"/>
                <w:szCs w:val="24"/>
                <w:shd w:val="clear" w:color="auto" w:fill="FFFFFF"/>
              </w:rPr>
              <w:t>Az ajánlat felbontásánál az Ajánlatkérő, az Ajánlattevő, valamint az általuk meghívott személyek, továbbá a külön jogszabályban meghatározott szervek képviselői lehetnek jelen. (Kbt. 68. § (3) bekezdése).</w:t>
            </w:r>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V.1) További információk: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215FA1">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VI.1.1) Alvállalkozók igénybevétele:</w:t>
            </w:r>
          </w:p>
          <w:p w:rsidR="00E46C55" w:rsidRPr="0059181F" w:rsidRDefault="00E46C55" w:rsidP="00215FA1">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Ajánlatkérő előírja, hogy az ajánlatban meg kell jelölni:</w:t>
            </w:r>
          </w:p>
          <w:p w:rsidR="00E46C55" w:rsidRPr="0059181F" w:rsidRDefault="00E46C55" w:rsidP="00215FA1">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 a közbeszerzésnek azt (azokat) a részét (részeit), amelynek teljesítéséhez az ajánlattevő alvállalkozót kíván igénybe venni, </w:t>
            </w:r>
          </w:p>
          <w:p w:rsidR="00E46C55" w:rsidRPr="0059181F" w:rsidRDefault="00E46C55" w:rsidP="00215FA1">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az ezen részek tekintetében igénybe venni kívánt és az ajánlat vagy a részvételi jelentkezés benyújtásakor már ismert alvállalkozókat.</w:t>
            </w:r>
          </w:p>
          <w:p w:rsidR="00E46C55" w:rsidRPr="0059181F" w:rsidRDefault="00E46C55" w:rsidP="00215FA1">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Az ajánlatkérő felhívja a figyelmet, hogy az alvállalkozói teljesítés összesített aránya nem haladhatja meg az ajánlattevő saját teljesítésének arányát, valamint az alvállalkozó nem vehet igénybe saját teljesítésének 50%-t meghaladó mértékben további közreműködőt /Kbt. 138.§. (1) és (</w:t>
            </w:r>
            <w:proofErr w:type="gramStart"/>
            <w:r w:rsidRPr="0059181F">
              <w:rPr>
                <w:rFonts w:ascii="Times New Roman" w:hAnsi="Times New Roman"/>
                <w:color w:val="222222"/>
                <w:sz w:val="24"/>
                <w:szCs w:val="24"/>
                <w:lang w:eastAsia="hu-HU"/>
              </w:rPr>
              <w:t>5)/</w:t>
            </w:r>
            <w:proofErr w:type="gramEnd"/>
            <w:r w:rsidRPr="0059181F">
              <w:rPr>
                <w:rFonts w:ascii="Times New Roman" w:hAnsi="Times New Roman"/>
                <w:color w:val="222222"/>
                <w:sz w:val="24"/>
                <w:szCs w:val="24"/>
                <w:lang w:eastAsia="hu-HU"/>
              </w:rPr>
              <w:t>. Az ajánlatkérő jogosult ellenőrizni, hogy a teljesítésben a Kbt. 138.§. (</w:t>
            </w:r>
            <w:proofErr w:type="gramStart"/>
            <w:r w:rsidRPr="0059181F">
              <w:rPr>
                <w:rFonts w:ascii="Times New Roman" w:hAnsi="Times New Roman"/>
                <w:color w:val="222222"/>
                <w:sz w:val="24"/>
                <w:szCs w:val="24"/>
                <w:lang w:eastAsia="hu-HU"/>
              </w:rPr>
              <w:t>2)-(</w:t>
            </w:r>
            <w:proofErr w:type="gramEnd"/>
            <w:r w:rsidRPr="0059181F">
              <w:rPr>
                <w:rFonts w:ascii="Times New Roman" w:hAnsi="Times New Roman"/>
                <w:color w:val="222222"/>
                <w:sz w:val="24"/>
                <w:szCs w:val="24"/>
                <w:lang w:eastAsia="hu-HU"/>
              </w:rPr>
              <w:t>3) szerinti bejelentett alvállalkozó vesz részt.</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BE3517">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 xml:space="preserve">VI.1.2) Hiánypótlás </w:t>
            </w:r>
          </w:p>
          <w:p w:rsidR="00E46C55" w:rsidRPr="0059181F" w:rsidRDefault="00E46C55" w:rsidP="00BE3517">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Az ajánlatkérő minden ajánlattevőnek azonos feltételekkel biztosítja a hiánypótlás lehetőségét. Az ajánlatban korábban nem szereplő gazdasági szereplő hiánypótlással történő eljárásba bevonása esetében újabb hiánypótlás elrendelésére korlátozás nélkül van lehetőség. </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position w:val="10"/>
                <w:sz w:val="24"/>
                <w:szCs w:val="24"/>
                <w:lang w:eastAsia="hu-HU"/>
              </w:rPr>
            </w:pPr>
            <w:r w:rsidRPr="0059181F">
              <w:rPr>
                <w:rFonts w:ascii="Times New Roman" w:hAnsi="Times New Roman"/>
                <w:b/>
                <w:bCs/>
                <w:color w:val="222222"/>
                <w:sz w:val="24"/>
                <w:szCs w:val="24"/>
                <w:lang w:eastAsia="hu-HU"/>
              </w:rPr>
              <w:t>VI.3.8) Az ajánlatok értékelési szempontok szerinti tartalmi elemeinek értékelése során adható pontszám:</w:t>
            </w:r>
          </w:p>
          <w:p w:rsidR="00E46C55" w:rsidRPr="0059181F" w:rsidRDefault="00E46C55" w:rsidP="00882638">
            <w:pPr>
              <w:spacing w:after="0" w:line="295" w:lineRule="atLeast"/>
              <w:rPr>
                <w:rFonts w:ascii="Times New Roman" w:hAnsi="Times New Roman"/>
                <w:color w:val="222222"/>
                <w:position w:val="10"/>
                <w:sz w:val="24"/>
                <w:szCs w:val="24"/>
                <w:lang w:eastAsia="hu-HU"/>
              </w:rPr>
            </w:pPr>
            <w:r w:rsidRPr="0059181F">
              <w:rPr>
                <w:rFonts w:ascii="Times New Roman" w:hAnsi="Times New Roman"/>
                <w:color w:val="222222"/>
                <w:position w:val="10"/>
                <w:sz w:val="24"/>
                <w:szCs w:val="24"/>
                <w:lang w:eastAsia="hu-HU"/>
              </w:rPr>
              <w:lastRenderedPageBreak/>
              <w:t>Az értékelés során 1 –</w:t>
            </w:r>
            <w:proofErr w:type="spellStart"/>
            <w:r w:rsidRPr="0059181F">
              <w:rPr>
                <w:rFonts w:ascii="Times New Roman" w:hAnsi="Times New Roman"/>
                <w:color w:val="222222"/>
                <w:position w:val="10"/>
                <w:sz w:val="24"/>
                <w:szCs w:val="24"/>
                <w:lang w:eastAsia="hu-HU"/>
              </w:rPr>
              <w:t>től</w:t>
            </w:r>
            <w:proofErr w:type="spellEnd"/>
            <w:r w:rsidRPr="0059181F">
              <w:rPr>
                <w:rFonts w:ascii="Times New Roman" w:hAnsi="Times New Roman"/>
                <w:color w:val="222222"/>
                <w:position w:val="10"/>
                <w:sz w:val="24"/>
                <w:szCs w:val="24"/>
                <w:lang w:eastAsia="hu-HU"/>
              </w:rPr>
              <w:t xml:space="preserve"> (minimum)-10 –</w:t>
            </w:r>
            <w:proofErr w:type="spellStart"/>
            <w:r w:rsidRPr="0059181F">
              <w:rPr>
                <w:rFonts w:ascii="Times New Roman" w:hAnsi="Times New Roman"/>
                <w:color w:val="222222"/>
                <w:position w:val="10"/>
                <w:sz w:val="24"/>
                <w:szCs w:val="24"/>
                <w:lang w:eastAsia="hu-HU"/>
              </w:rPr>
              <w:t>ig</w:t>
            </w:r>
            <w:proofErr w:type="spellEnd"/>
            <w:r w:rsidRPr="0059181F">
              <w:rPr>
                <w:rFonts w:ascii="Times New Roman" w:hAnsi="Times New Roman"/>
                <w:color w:val="222222"/>
                <w:position w:val="10"/>
                <w:sz w:val="24"/>
                <w:szCs w:val="24"/>
                <w:lang w:eastAsia="hu-HU"/>
              </w:rPr>
              <w:t xml:space="preserve"> (maximum) adható pontszám.</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position w:val="10"/>
                <w:sz w:val="24"/>
                <w:szCs w:val="24"/>
                <w:lang w:eastAsia="hu-HU"/>
              </w:rPr>
            </w:pPr>
            <w:r w:rsidRPr="0059181F">
              <w:rPr>
                <w:rFonts w:ascii="Times New Roman" w:hAnsi="Times New Roman"/>
                <w:b/>
                <w:bCs/>
                <w:color w:val="222222"/>
                <w:sz w:val="24"/>
                <w:szCs w:val="24"/>
                <w:lang w:eastAsia="hu-HU"/>
              </w:rPr>
              <w:lastRenderedPageBreak/>
              <w:t>VI.3.9) A módszer(</w:t>
            </w:r>
            <w:proofErr w:type="spellStart"/>
            <w:r w:rsidRPr="0059181F">
              <w:rPr>
                <w:rFonts w:ascii="Times New Roman" w:hAnsi="Times New Roman"/>
                <w:b/>
                <w:bCs/>
                <w:color w:val="222222"/>
                <w:sz w:val="24"/>
                <w:szCs w:val="24"/>
                <w:lang w:eastAsia="hu-HU"/>
              </w:rPr>
              <w:t>ek</w:t>
            </w:r>
            <w:proofErr w:type="spellEnd"/>
            <w:r w:rsidRPr="0059181F">
              <w:rPr>
                <w:rFonts w:ascii="Times New Roman" w:hAnsi="Times New Roman"/>
                <w:b/>
                <w:bCs/>
                <w:color w:val="222222"/>
                <w:sz w:val="24"/>
                <w:szCs w:val="24"/>
                <w:lang w:eastAsia="hu-HU"/>
              </w:rPr>
              <w:t>) meghatározása, amellyel a VI.3.8) pont szerinti ponthatárok közötti pontszámot megadásra kerül:</w:t>
            </w:r>
          </w:p>
          <w:p w:rsidR="00E46C55" w:rsidRPr="0059181F" w:rsidRDefault="00E46C55" w:rsidP="004F1179">
            <w:pPr>
              <w:pStyle w:val="Nincstrkz1"/>
              <w:jc w:val="both"/>
              <w:rPr>
                <w:rFonts w:ascii="Times New Roman" w:hAnsi="Times New Roman"/>
                <w:sz w:val="24"/>
                <w:szCs w:val="24"/>
              </w:rPr>
            </w:pPr>
            <w:r w:rsidRPr="0059181F">
              <w:rPr>
                <w:rFonts w:ascii="Times New Roman" w:hAnsi="Times New Roman"/>
                <w:sz w:val="24"/>
                <w:szCs w:val="24"/>
              </w:rPr>
              <w:t xml:space="preserve">Ajánlatkérő az egyes értékelési szempontok tekintetében az Egyösszegű nettó ajánlati ár és a Teljesítési határidő részszempontok esetében a Közbeszerzési Hatóság KÉ 2012. évi 61. számában közzétett, összességében legelőnyösebb ajánlat kiválasztása esetén alkalmazható módszerekről és az ajánlatok elbírálásáráról szóló útmutatója III/A 1. </w:t>
            </w:r>
            <w:proofErr w:type="spellStart"/>
            <w:r w:rsidRPr="0059181F">
              <w:rPr>
                <w:rFonts w:ascii="Times New Roman" w:hAnsi="Times New Roman"/>
                <w:sz w:val="24"/>
                <w:szCs w:val="24"/>
              </w:rPr>
              <w:t>ba</w:t>
            </w:r>
            <w:proofErr w:type="spellEnd"/>
            <w:r w:rsidRPr="0059181F">
              <w:rPr>
                <w:rFonts w:ascii="Times New Roman" w:hAnsi="Times New Roman"/>
                <w:sz w:val="24"/>
                <w:szCs w:val="24"/>
              </w:rPr>
              <w:t xml:space="preserve">) pontban </w:t>
            </w:r>
            <w:proofErr w:type="gramStart"/>
            <w:r w:rsidRPr="0059181F">
              <w:rPr>
                <w:rFonts w:ascii="Times New Roman" w:hAnsi="Times New Roman"/>
                <w:sz w:val="24"/>
                <w:szCs w:val="24"/>
              </w:rPr>
              <w:t xml:space="preserve">rögzített  </w:t>
            </w:r>
            <w:r w:rsidRPr="0059181F">
              <w:rPr>
                <w:rFonts w:ascii="Times New Roman" w:hAnsi="Times New Roman"/>
                <w:b/>
                <w:sz w:val="24"/>
                <w:szCs w:val="24"/>
              </w:rPr>
              <w:t>fordított</w:t>
            </w:r>
            <w:proofErr w:type="gramEnd"/>
            <w:r w:rsidRPr="0059181F">
              <w:rPr>
                <w:rFonts w:ascii="Times New Roman" w:hAnsi="Times New Roman"/>
                <w:b/>
                <w:sz w:val="24"/>
                <w:szCs w:val="24"/>
              </w:rPr>
              <w:t xml:space="preserve"> arányosítás</w:t>
            </w:r>
            <w:r w:rsidRPr="0059181F">
              <w:rPr>
                <w:rFonts w:ascii="Times New Roman" w:hAnsi="Times New Roman"/>
                <w:sz w:val="24"/>
                <w:szCs w:val="24"/>
              </w:rPr>
              <w:t xml:space="preserve"> módszerével végzi az értékelést.</w:t>
            </w:r>
          </w:p>
          <w:p w:rsidR="00E46C55" w:rsidRPr="0059181F" w:rsidRDefault="00E46C55" w:rsidP="004F1179">
            <w:pPr>
              <w:pStyle w:val="Nincstrkz1"/>
              <w:jc w:val="both"/>
              <w:rPr>
                <w:rFonts w:ascii="Times New Roman" w:hAnsi="Times New Roman"/>
                <w:b/>
                <w:sz w:val="24"/>
                <w:szCs w:val="24"/>
              </w:rPr>
            </w:pPr>
            <w:r w:rsidRPr="0059181F">
              <w:rPr>
                <w:rFonts w:ascii="Times New Roman" w:hAnsi="Times New Roman"/>
                <w:sz w:val="24"/>
                <w:szCs w:val="24"/>
              </w:rPr>
              <w:t xml:space="preserve">A Jótállás tekintetében Ajánlatkérő az Útmutató III/A 1. </w:t>
            </w:r>
            <w:proofErr w:type="spellStart"/>
            <w:r w:rsidRPr="0059181F">
              <w:rPr>
                <w:rFonts w:ascii="Times New Roman" w:hAnsi="Times New Roman"/>
                <w:sz w:val="24"/>
                <w:szCs w:val="24"/>
              </w:rPr>
              <w:t>bb</w:t>
            </w:r>
            <w:proofErr w:type="spellEnd"/>
            <w:r w:rsidRPr="0059181F">
              <w:rPr>
                <w:rFonts w:ascii="Times New Roman" w:hAnsi="Times New Roman"/>
                <w:sz w:val="24"/>
                <w:szCs w:val="24"/>
              </w:rPr>
              <w:t>) pontban rögzített</w:t>
            </w:r>
            <w:r w:rsidRPr="0059181F">
              <w:rPr>
                <w:rFonts w:ascii="Times New Roman" w:hAnsi="Times New Roman"/>
                <w:b/>
                <w:sz w:val="24"/>
                <w:szCs w:val="24"/>
              </w:rPr>
              <w:t xml:space="preserve"> egyenes</w:t>
            </w:r>
          </w:p>
          <w:p w:rsidR="00E46C55" w:rsidRPr="0059181F" w:rsidRDefault="00E46C55" w:rsidP="004F1179">
            <w:pPr>
              <w:pStyle w:val="Nincstrkz1"/>
              <w:jc w:val="both"/>
              <w:rPr>
                <w:rFonts w:ascii="Times New Roman" w:hAnsi="Times New Roman"/>
                <w:sz w:val="24"/>
                <w:szCs w:val="24"/>
              </w:rPr>
            </w:pPr>
            <w:r w:rsidRPr="0059181F">
              <w:rPr>
                <w:rFonts w:ascii="Times New Roman" w:hAnsi="Times New Roman"/>
                <w:b/>
                <w:sz w:val="24"/>
                <w:szCs w:val="24"/>
              </w:rPr>
              <w:t>arányosítás</w:t>
            </w:r>
            <w:r w:rsidRPr="0059181F">
              <w:rPr>
                <w:rFonts w:ascii="Times New Roman" w:hAnsi="Times New Roman"/>
                <w:sz w:val="24"/>
                <w:szCs w:val="24"/>
              </w:rPr>
              <w:t xml:space="preserve"> módszerével végzi az értékelést</w:t>
            </w:r>
          </w:p>
          <w:p w:rsidR="00E46C55" w:rsidRPr="0059181F" w:rsidRDefault="00E46C55" w:rsidP="00725A83">
            <w:pPr>
              <w:pStyle w:val="Nincstrkz1"/>
              <w:rPr>
                <w:rFonts w:ascii="Times New Roman" w:hAnsi="Times New Roman"/>
                <w:sz w:val="24"/>
                <w:szCs w:val="24"/>
                <w:u w:val="single"/>
                <w:shd w:val="clear" w:color="auto" w:fill="FFFFFF"/>
              </w:rPr>
            </w:pPr>
            <w:r w:rsidRPr="0059181F">
              <w:rPr>
                <w:rFonts w:ascii="Times New Roman" w:hAnsi="Times New Roman"/>
                <w:sz w:val="24"/>
                <w:szCs w:val="24"/>
                <w:u w:val="single"/>
                <w:shd w:val="clear" w:color="auto" w:fill="FFFFFF"/>
              </w:rPr>
              <w:t>A 2. részszempont tekintetében:</w:t>
            </w:r>
          </w:p>
          <w:p w:rsidR="00E46C55" w:rsidRPr="00815D0B" w:rsidRDefault="00E46C55" w:rsidP="00FA0161">
            <w:pPr>
              <w:pStyle w:val="Nincstrkz1"/>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Az ajánlati elem legkedvezőbb </w:t>
            </w:r>
            <w:r w:rsidR="00DB6E9A">
              <w:rPr>
                <w:rFonts w:ascii="Times New Roman" w:hAnsi="Times New Roman"/>
                <w:sz w:val="24"/>
                <w:szCs w:val="24"/>
                <w:shd w:val="clear" w:color="auto" w:fill="FFFFFF"/>
              </w:rPr>
              <w:t xml:space="preserve">szintje: 160 </w:t>
            </w:r>
            <w:r w:rsidRPr="00815D0B">
              <w:rPr>
                <w:rFonts w:ascii="Times New Roman" w:hAnsi="Times New Roman"/>
                <w:sz w:val="24"/>
                <w:szCs w:val="24"/>
                <w:shd w:val="clear" w:color="auto" w:fill="FFFFFF"/>
              </w:rPr>
              <w:t>naptári nap, mellyel azonos vagy kevesebb naptári napra vonatkozó ajánlatok egyaránt a maximális pontszámot kapják.</w:t>
            </w:r>
          </w:p>
          <w:p w:rsidR="00E46C55" w:rsidRPr="0059181F" w:rsidRDefault="00E46C55" w:rsidP="00FA0161">
            <w:pPr>
              <w:pStyle w:val="Nincstrkz1"/>
              <w:rPr>
                <w:rFonts w:ascii="Times New Roman" w:hAnsi="Times New Roman"/>
                <w:sz w:val="24"/>
                <w:szCs w:val="24"/>
                <w:shd w:val="clear" w:color="auto" w:fill="FFFFFF"/>
              </w:rPr>
            </w:pPr>
            <w:r w:rsidRPr="00815D0B">
              <w:rPr>
                <w:rFonts w:ascii="Times New Roman" w:hAnsi="Times New Roman"/>
                <w:sz w:val="24"/>
                <w:szCs w:val="24"/>
                <w:shd w:val="clear" w:color="auto" w:fill="FFFFFF"/>
              </w:rPr>
              <w:t xml:space="preserve">A </w:t>
            </w:r>
            <w:r w:rsidR="00DB6E9A">
              <w:rPr>
                <w:rFonts w:ascii="Times New Roman" w:hAnsi="Times New Roman"/>
                <w:sz w:val="24"/>
                <w:szCs w:val="24"/>
                <w:shd w:val="clear" w:color="auto" w:fill="FFFFFF"/>
              </w:rPr>
              <w:t xml:space="preserve">180 </w:t>
            </w:r>
            <w:r w:rsidRPr="00815D0B">
              <w:rPr>
                <w:rFonts w:ascii="Times New Roman" w:hAnsi="Times New Roman"/>
                <w:sz w:val="24"/>
                <w:szCs w:val="24"/>
                <w:shd w:val="clear" w:color="auto" w:fill="FFFFFF"/>
              </w:rPr>
              <w:t xml:space="preserve">naptári napot meghaladó megajánlások </w:t>
            </w:r>
            <w:r w:rsidRPr="0059181F">
              <w:rPr>
                <w:rFonts w:ascii="Times New Roman" w:hAnsi="Times New Roman"/>
                <w:sz w:val="24"/>
                <w:szCs w:val="24"/>
                <w:shd w:val="clear" w:color="auto" w:fill="FFFFFF"/>
              </w:rPr>
              <w:t>érvénytelenek.</w:t>
            </w:r>
          </w:p>
          <w:p w:rsidR="00E46C55" w:rsidRPr="0059181F" w:rsidRDefault="00E46C55" w:rsidP="00725A83">
            <w:pPr>
              <w:pStyle w:val="Nincstrkz1"/>
              <w:rPr>
                <w:rFonts w:ascii="Times New Roman" w:hAnsi="Times New Roman"/>
                <w:sz w:val="24"/>
                <w:szCs w:val="24"/>
                <w:u w:val="single"/>
                <w:shd w:val="clear" w:color="auto" w:fill="FFFFFF"/>
              </w:rPr>
            </w:pPr>
            <w:r w:rsidRPr="0059181F">
              <w:rPr>
                <w:rFonts w:ascii="Times New Roman" w:hAnsi="Times New Roman"/>
                <w:sz w:val="24"/>
                <w:szCs w:val="24"/>
                <w:u w:val="single"/>
                <w:shd w:val="clear" w:color="auto" w:fill="FFFFFF"/>
              </w:rPr>
              <w:t xml:space="preserve">A 3. részszempont tekintetében: </w:t>
            </w:r>
          </w:p>
          <w:p w:rsidR="00EC568C" w:rsidRPr="0059181F" w:rsidRDefault="00FA0161" w:rsidP="00EC568C">
            <w:pPr>
              <w:pStyle w:val="Nincstrkz1"/>
              <w:jc w:val="both"/>
              <w:rPr>
                <w:rFonts w:ascii="Times New Roman" w:hAnsi="Times New Roman"/>
                <w:sz w:val="24"/>
                <w:szCs w:val="24"/>
                <w:shd w:val="clear" w:color="auto" w:fill="FFFFFF"/>
              </w:rPr>
            </w:pPr>
            <w:r w:rsidRPr="0059181F">
              <w:rPr>
                <w:rFonts w:ascii="Times New Roman" w:hAnsi="Times New Roman"/>
                <w:sz w:val="24"/>
                <w:szCs w:val="24"/>
              </w:rPr>
              <w:t>jótállás időtartama: 36 -48 hónap</w:t>
            </w:r>
            <w:r w:rsidR="00394965" w:rsidRPr="0059181F">
              <w:rPr>
                <w:rFonts w:ascii="Times New Roman" w:hAnsi="Times New Roman"/>
                <w:sz w:val="24"/>
                <w:szCs w:val="24"/>
              </w:rPr>
              <w:t xml:space="preserve">. </w:t>
            </w:r>
            <w:r w:rsidR="00394965" w:rsidRPr="0059181F">
              <w:rPr>
                <w:rStyle w:val="apple-converted-space"/>
                <w:rFonts w:ascii="Times New Roman" w:hAnsi="Times New Roman"/>
                <w:sz w:val="24"/>
                <w:szCs w:val="24"/>
                <w:shd w:val="clear" w:color="auto" w:fill="FFFFFF"/>
              </w:rPr>
              <w:t xml:space="preserve">A </w:t>
            </w:r>
            <w:r w:rsidR="00394965" w:rsidRPr="0059181F">
              <w:rPr>
                <w:rFonts w:ascii="Times New Roman" w:hAnsi="Times New Roman"/>
                <w:sz w:val="24"/>
                <w:szCs w:val="24"/>
                <w:shd w:val="clear" w:color="auto" w:fill="FFFFFF"/>
              </w:rPr>
              <w:t>sikeres műszaki átadás-átvétel lezárásának napjától számítottan, ajánlattevő megajánlásának megfelelően, legalább 36 hónap, melynél kedvezőtlenebb megajánlásokat Ajánlatkérő nem fogad el, illetőleg legfeljebb 48 hónap, melynél kedvezőbb megajánlásokra Ajánlatkérő egyaránt a kiosztható maximális pontszámot adja.</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7E11D5" w:rsidP="00DA5578">
            <w:pPr>
              <w:pStyle w:val="Nincstrkz1"/>
              <w:jc w:val="both"/>
              <w:rPr>
                <w:rFonts w:ascii="Times New Roman" w:hAnsi="Times New Roman"/>
                <w:sz w:val="24"/>
                <w:szCs w:val="24"/>
              </w:rPr>
            </w:pPr>
            <w:r w:rsidRPr="0059181F">
              <w:rPr>
                <w:rFonts w:ascii="Times New Roman" w:hAnsi="Times New Roman"/>
                <w:b/>
                <w:sz w:val="24"/>
                <w:szCs w:val="24"/>
                <w:lang w:eastAsia="hu-HU"/>
              </w:rPr>
              <w:t>VI.3.10.</w:t>
            </w:r>
            <w:r w:rsidR="00E46C55" w:rsidRPr="0059181F">
              <w:rPr>
                <w:rFonts w:ascii="Times New Roman" w:hAnsi="Times New Roman"/>
                <w:b/>
                <w:sz w:val="24"/>
                <w:szCs w:val="24"/>
                <w:lang w:eastAsia="hu-HU"/>
              </w:rPr>
              <w:t>) Minősített ajánlattevők tájékoztatása:</w:t>
            </w:r>
            <w:r w:rsidR="00E46C55" w:rsidRPr="0059181F">
              <w:rPr>
                <w:rFonts w:ascii="Times New Roman" w:hAnsi="Times New Roman"/>
                <w:sz w:val="24"/>
                <w:szCs w:val="24"/>
              </w:rPr>
              <w:t xml:space="preserve"> A 321/2015. (X. 30.) Korm. rendelet 30. § (4) bekezdése alapján ajánlatkérő felhívja a figyelmet, hogy ajánlatkérő a 321/2015. (X. 30.) Korm. rendelet 28. § (3) bekezdése alapján meghatározott minősítési szempontokhoz képest nem állapítja meg szigorúbban az ajánlattevő </w:t>
            </w:r>
            <w:r w:rsidR="00DA5578" w:rsidRPr="0059181F">
              <w:rPr>
                <w:rFonts w:ascii="Times New Roman" w:hAnsi="Times New Roman"/>
                <w:sz w:val="24"/>
                <w:szCs w:val="24"/>
              </w:rPr>
              <w:t xml:space="preserve">a </w:t>
            </w:r>
            <w:r w:rsidR="00E46C55" w:rsidRPr="0059181F">
              <w:rPr>
                <w:rFonts w:ascii="Times New Roman" w:hAnsi="Times New Roman"/>
                <w:sz w:val="24"/>
                <w:szCs w:val="24"/>
              </w:rPr>
              <w:t xml:space="preserve">műszaki, illetve szakmai alkalmasságának feltételeit és igazolását. </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7E11D5" w:rsidP="00882638">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VI.3.11.</w:t>
            </w:r>
            <w:r w:rsidR="00E46C55" w:rsidRPr="0059181F">
              <w:rPr>
                <w:rFonts w:ascii="Times New Roman" w:hAnsi="Times New Roman"/>
                <w:b/>
                <w:bCs/>
                <w:color w:val="222222"/>
                <w:sz w:val="24"/>
                <w:szCs w:val="24"/>
                <w:lang w:eastAsia="hu-HU"/>
              </w:rPr>
              <w:t>) További információk:</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1. Ajánlatkérő a </w:t>
            </w:r>
            <w:proofErr w:type="spellStart"/>
            <w:r w:rsidRPr="0059181F">
              <w:rPr>
                <w:rFonts w:ascii="Times New Roman" w:hAnsi="Times New Roman"/>
                <w:sz w:val="24"/>
                <w:szCs w:val="24"/>
                <w:shd w:val="clear" w:color="auto" w:fill="FFFFFF"/>
              </w:rPr>
              <w:t>Kbt</w:t>
            </w:r>
            <w:proofErr w:type="spellEnd"/>
            <w:r w:rsidRPr="0059181F">
              <w:rPr>
                <w:rFonts w:ascii="Times New Roman" w:hAnsi="Times New Roman"/>
                <w:sz w:val="24"/>
                <w:szCs w:val="24"/>
                <w:shd w:val="clear" w:color="auto" w:fill="FFFFFF"/>
              </w:rPr>
              <w:t>-vel összhangban felhívja a figyelmet arra, hogy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2. Az ajánlatok benyújtásával kapcsolatos formai előírások: </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2.1. Az ajánlatokat a Kbt. 68 § (2) bekezdésében rögzítetteknek megfelelően 1 papír alapú példányban írásban, magyar nyelven, illetve az eredeti papír alapú példányról készült 1 db szkennelt (pdf vagy azzal egyenértékű formátumú, továbbá az árazott költségvetések </w:t>
            </w:r>
            <w:proofErr w:type="spellStart"/>
            <w:r w:rsidRPr="0059181F">
              <w:rPr>
                <w:rFonts w:ascii="Times New Roman" w:hAnsi="Times New Roman"/>
                <w:sz w:val="24"/>
                <w:szCs w:val="24"/>
                <w:shd w:val="clear" w:color="auto" w:fill="FFFFFF"/>
              </w:rPr>
              <w:t>excel</w:t>
            </w:r>
            <w:proofErr w:type="spellEnd"/>
            <w:r w:rsidRPr="0059181F">
              <w:rPr>
                <w:rFonts w:ascii="Times New Roman" w:hAnsi="Times New Roman"/>
                <w:sz w:val="24"/>
                <w:szCs w:val="24"/>
                <w:shd w:val="clear" w:color="auto" w:fill="FFFFFF"/>
              </w:rPr>
              <w:t xml:space="preserve"> formátumban is,), elektronikus példányban, CD vagy DVD lemezen, zárt csomagolásban, az ajánlati felhívásban megadott címre közvetlenül vagy postai úton kell benyújtani az ajánlattételi határidő lejártáig. </w:t>
            </w:r>
          </w:p>
          <w:p w:rsidR="00E46C55"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2.2. A csomagolásra rá kell írni: </w:t>
            </w:r>
          </w:p>
          <w:p w:rsidR="00881485" w:rsidRPr="0059181F" w:rsidRDefault="00881485" w:rsidP="001B6C4A">
            <w:pPr>
              <w:spacing w:after="0" w:line="295" w:lineRule="atLeast"/>
              <w:jc w:val="both"/>
              <w:rPr>
                <w:rFonts w:ascii="Times New Roman" w:hAnsi="Times New Roman"/>
                <w:sz w:val="24"/>
                <w:szCs w:val="24"/>
                <w:shd w:val="clear" w:color="auto" w:fill="FFFFFF"/>
              </w:rPr>
            </w:pPr>
          </w:p>
          <w:p w:rsidR="00E46C55" w:rsidRPr="0059181F" w:rsidRDefault="00E46C55" w:rsidP="007F7248">
            <w:pPr>
              <w:spacing w:after="0" w:line="295" w:lineRule="atLeast"/>
              <w:jc w:val="center"/>
              <w:rPr>
                <w:rFonts w:ascii="Times New Roman" w:hAnsi="Times New Roman"/>
                <w:b/>
                <w:sz w:val="24"/>
                <w:szCs w:val="24"/>
                <w:shd w:val="clear" w:color="auto" w:fill="FFFFFF"/>
              </w:rPr>
            </w:pPr>
            <w:r w:rsidRPr="0059181F">
              <w:rPr>
                <w:rFonts w:ascii="Times New Roman" w:hAnsi="Times New Roman"/>
                <w:b/>
                <w:sz w:val="24"/>
                <w:szCs w:val="24"/>
                <w:shd w:val="clear" w:color="auto" w:fill="FFFFFF"/>
              </w:rPr>
              <w:t>„</w:t>
            </w:r>
            <w:r w:rsidR="00963948" w:rsidRPr="00963948">
              <w:rPr>
                <w:rFonts w:ascii="Times New Roman" w:hAnsi="Times New Roman"/>
                <w:b/>
                <w:bCs/>
                <w:sz w:val="24"/>
                <w:szCs w:val="24"/>
                <w:shd w:val="clear" w:color="auto" w:fill="FFFFFF"/>
              </w:rPr>
              <w:t>Lőkösháza Községi Óvoda játszóudvarának komplex felújítása</w:t>
            </w:r>
            <w:r w:rsidRPr="0059181F">
              <w:rPr>
                <w:rFonts w:ascii="Times New Roman" w:hAnsi="Times New Roman"/>
                <w:b/>
                <w:sz w:val="24"/>
                <w:szCs w:val="24"/>
              </w:rPr>
              <w:t>”</w:t>
            </w:r>
          </w:p>
          <w:p w:rsidR="00E46C55" w:rsidRPr="0059181F" w:rsidRDefault="00E46C55" w:rsidP="007F7248">
            <w:pPr>
              <w:spacing w:after="0" w:line="295" w:lineRule="atLeast"/>
              <w:jc w:val="center"/>
              <w:rPr>
                <w:rFonts w:ascii="Times New Roman" w:hAnsi="Times New Roman"/>
                <w:sz w:val="24"/>
                <w:szCs w:val="24"/>
                <w:shd w:val="clear" w:color="auto" w:fill="FFFFFF"/>
              </w:rPr>
            </w:pPr>
            <w:r w:rsidRPr="0059181F">
              <w:rPr>
                <w:rFonts w:ascii="Times New Roman" w:hAnsi="Times New Roman"/>
                <w:sz w:val="24"/>
                <w:szCs w:val="24"/>
                <w:shd w:val="clear" w:color="auto" w:fill="FFFFFF"/>
              </w:rPr>
              <w:t>valamint</w:t>
            </w:r>
          </w:p>
          <w:p w:rsidR="00E46C55" w:rsidRPr="0059181F" w:rsidRDefault="00E46C55" w:rsidP="007F7248">
            <w:pPr>
              <w:spacing w:after="0" w:line="295" w:lineRule="atLeast"/>
              <w:jc w:val="center"/>
              <w:rPr>
                <w:rFonts w:ascii="Times New Roman" w:hAnsi="Times New Roman"/>
                <w:b/>
                <w:sz w:val="24"/>
                <w:szCs w:val="24"/>
                <w:shd w:val="clear" w:color="auto" w:fill="FFFFFF"/>
              </w:rPr>
            </w:pPr>
            <w:r w:rsidRPr="0059181F">
              <w:rPr>
                <w:rFonts w:ascii="Times New Roman" w:hAnsi="Times New Roman"/>
                <w:b/>
                <w:sz w:val="24"/>
                <w:szCs w:val="24"/>
                <w:shd w:val="clear" w:color="auto" w:fill="FFFFFF"/>
              </w:rPr>
              <w:t>„Tilos felbontani az ajánlattételi határidő lejárta előtt!”.</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lastRenderedPageBreak/>
              <w:t xml:space="preserve">2.3. Az ajánlat papír alapú és elektronikus példányai közötti esetleges eltérések esetén a papír alapú példányba foglaltak az irányadók. Az elektronikus adathordozó </w:t>
            </w:r>
            <w:proofErr w:type="spellStart"/>
            <w:r w:rsidRPr="0059181F">
              <w:rPr>
                <w:rFonts w:ascii="Times New Roman" w:hAnsi="Times New Roman"/>
                <w:sz w:val="24"/>
                <w:szCs w:val="24"/>
                <w:shd w:val="clear" w:color="auto" w:fill="FFFFFF"/>
              </w:rPr>
              <w:t>külsején</w:t>
            </w:r>
            <w:proofErr w:type="spellEnd"/>
            <w:r w:rsidRPr="0059181F">
              <w:rPr>
                <w:rFonts w:ascii="Times New Roman" w:hAnsi="Times New Roman"/>
                <w:sz w:val="24"/>
                <w:szCs w:val="24"/>
                <w:shd w:val="clear" w:color="auto" w:fill="FFFFFF"/>
              </w:rPr>
              <w:t xml:space="preserve"> ajánlattevők tüntessék fel a következő adatokat: ajánlattevő neve, az eljárás tárgya, az adathordozó tartalma (pl.: ajánlat, </w:t>
            </w:r>
            <w:proofErr w:type="gramStart"/>
            <w:r w:rsidRPr="0059181F">
              <w:rPr>
                <w:rFonts w:ascii="Times New Roman" w:hAnsi="Times New Roman"/>
                <w:sz w:val="24"/>
                <w:szCs w:val="24"/>
                <w:shd w:val="clear" w:color="auto" w:fill="FFFFFF"/>
              </w:rPr>
              <w:t>hiánypótlás,</w:t>
            </w:r>
            <w:proofErr w:type="gramEnd"/>
            <w:r w:rsidRPr="0059181F">
              <w:rPr>
                <w:rFonts w:ascii="Times New Roman" w:hAnsi="Times New Roman"/>
                <w:sz w:val="24"/>
                <w:szCs w:val="24"/>
                <w:shd w:val="clear" w:color="auto" w:fill="FFFFFF"/>
              </w:rPr>
              <w:t xml:space="preserve"> stb.), dátum.</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2.4. Egyéb követelmények: az ajánlatot zsinórral, lapozhatóan össze kell fűzni, a csomót matricával az ajánlat első vagy hátsó lapjához rögzíteni, a matricát le kell bélyegezni, vagy az ajánlattevő részéről erre jogosultnak alá kell írni, </w:t>
            </w:r>
            <w:proofErr w:type="gramStart"/>
            <w:r w:rsidRPr="0059181F">
              <w:rPr>
                <w:rFonts w:ascii="Times New Roman" w:hAnsi="Times New Roman"/>
                <w:sz w:val="24"/>
                <w:szCs w:val="24"/>
                <w:shd w:val="clear" w:color="auto" w:fill="FFFFFF"/>
              </w:rPr>
              <w:t>úgy</w:t>
            </w:r>
            <w:proofErr w:type="gramEnd"/>
            <w:r w:rsidRPr="0059181F">
              <w:rPr>
                <w:rFonts w:ascii="Times New Roman" w:hAnsi="Times New Roman"/>
                <w:sz w:val="24"/>
                <w:szCs w:val="24"/>
                <w:shd w:val="clear" w:color="auto" w:fill="FFFFFF"/>
              </w:rPr>
              <w:t xml:space="preserve"> hogy a bélyegző, illetőleg az aláírás legalább egy része a matricán legyen;</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Az ajánlat oldalszámozása eggyel </w:t>
            </w:r>
            <w:proofErr w:type="spellStart"/>
            <w:r w:rsidRPr="0059181F">
              <w:rPr>
                <w:rFonts w:ascii="Times New Roman" w:hAnsi="Times New Roman"/>
                <w:sz w:val="24"/>
                <w:szCs w:val="24"/>
                <w:shd w:val="clear" w:color="auto" w:fill="FFFFFF"/>
              </w:rPr>
              <w:t>kezdődjön</w:t>
            </w:r>
            <w:proofErr w:type="spellEnd"/>
            <w:r w:rsidRPr="0059181F">
              <w:rPr>
                <w:rFonts w:ascii="Times New Roman" w:hAnsi="Times New Roman"/>
                <w:sz w:val="24"/>
                <w:szCs w:val="24"/>
                <w:shd w:val="clear" w:color="auto" w:fill="FFFFFF"/>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2.5. Az ajánlatnak az elején tartalomjegyzéket kell tartalmaznia, mely alapján az ajánlatban szereplő dokumentumok oldalszám alapján megtalálhatóak.</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3. Az ajánlatnak tartalmazni kell az ajánlattevő kifejezett nyilatkozatát az ajánlattételi felhívás feltételeire, a szerződés megkötésére és teljesítésére, valamint a kért ellenszolgáltatásra vonatkozóan. Tartalmazni kell továbbá a Kbt. 66. § (5) bekezdés szerinti felolvasólapot, melyben ajánlattevő feltünteti a Kbt. 68. § (4) bekezdés szerinti információkat.</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4. A szerződés nem köthető meg az írásbeli összegezés megküldésének napját követő öt napos időtartam lejártáig, kivéve abban az esetben, ha az eljárás során csak egyetlen ajánlat kerül benyújtásra.</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5. Ajánlattevő (közös ajánlattétel esetén valamennyi ajánlattevő), az ajánlatban dokumentumot aláíró alvállalkozó szervezet és alkalmasság igazolásában részt vevő más szervezet tekintetében az ajánlathoz csatolni kell az alábbiakat:</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a) a cégaláírási nyilatkozat (közjegyzői aláírás-hitelesítéssel ellátott címpéldány vagy ügyvéd által ellenjegyzett aláírás-minta vagy a letelepedése szerinti országában elfogadott más, a cégjegyzésre jogosultságot igazoló dokumentum egyszerű másolata az ajánlatot aláíró vagy arra meghatalmazást adó cég képviseleti jogosultsággal rendelkező személytől)</w:t>
            </w:r>
            <w:r w:rsidRPr="0059181F">
              <w:rPr>
                <w:rFonts w:ascii="Times New Roman" w:hAnsi="Times New Roman"/>
                <w:sz w:val="24"/>
                <w:szCs w:val="24"/>
              </w:rPr>
              <w:t xml:space="preserve"> </w:t>
            </w:r>
            <w:r w:rsidRPr="0059181F">
              <w:rPr>
                <w:rFonts w:ascii="Times New Roman" w:hAnsi="Times New Roman"/>
                <w:sz w:val="24"/>
                <w:szCs w:val="24"/>
              </w:rPr>
              <w:br/>
            </w:r>
            <w:r w:rsidRPr="0059181F">
              <w:rPr>
                <w:rFonts w:ascii="Times New Roman" w:hAnsi="Times New Roman"/>
                <w:sz w:val="24"/>
                <w:szCs w:val="24"/>
                <w:shd w:val="clear" w:color="auto" w:fill="FFFFFF"/>
              </w:rPr>
              <w:t>b) folyamatban lévő cégbírósági változásbejegyzési eljárás esetén a cégbírósághoz benyújtott változásbejegyzési kérelem és annak érkeztetéséről a cégbíróság által megküldött igazolás [=ún. „e-tértivevény” és/vagy az „Informatikai vizsgálat eredménye” elnevezésű dokumentum 1-1 nyomtatott példányát, továbbá .</w:t>
            </w:r>
            <w:proofErr w:type="spellStart"/>
            <w:r w:rsidRPr="0059181F">
              <w:rPr>
                <w:rFonts w:ascii="Times New Roman" w:hAnsi="Times New Roman"/>
                <w:sz w:val="24"/>
                <w:szCs w:val="24"/>
                <w:shd w:val="clear" w:color="auto" w:fill="FFFFFF"/>
              </w:rPr>
              <w:t>xml</w:t>
            </w:r>
            <w:proofErr w:type="spellEnd"/>
            <w:r w:rsidRPr="0059181F">
              <w:rPr>
                <w:rFonts w:ascii="Times New Roman" w:hAnsi="Times New Roman"/>
                <w:sz w:val="24"/>
                <w:szCs w:val="24"/>
                <w:shd w:val="clear" w:color="auto" w:fill="FFFFFF"/>
              </w:rPr>
              <w:t xml:space="preserve"> file-ként nyomtatva a „Változásbejegyzési kérelem” elnevezésű dokumentum 1 nyomatott példánya (mellékletek nélkül)]</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6. Amennyiben ajánlatkérő az ajánlatok elbírálásáról szóló </w:t>
            </w:r>
            <w:proofErr w:type="spellStart"/>
            <w:r w:rsidRPr="0059181F">
              <w:rPr>
                <w:rFonts w:ascii="Times New Roman" w:hAnsi="Times New Roman"/>
                <w:sz w:val="24"/>
                <w:szCs w:val="24"/>
                <w:shd w:val="clear" w:color="auto" w:fill="FFFFFF"/>
              </w:rPr>
              <w:t>összegezésben</w:t>
            </w:r>
            <w:proofErr w:type="spellEnd"/>
            <w:r w:rsidRPr="0059181F">
              <w:rPr>
                <w:rFonts w:ascii="Times New Roman" w:hAnsi="Times New Roman"/>
                <w:sz w:val="24"/>
                <w:szCs w:val="24"/>
                <w:shd w:val="clear" w:color="auto" w:fill="FFFFFF"/>
              </w:rPr>
              <w:t xml:space="preserve"> megjelöli a második legkedvezőbb ajánlattevőt, a Kbt. 131. § (4) bekezdés szerinti esetekben vele köt szerződést.</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7. Ajánlattevőnek a Kbt. 66. § (6) bekezdése alapján az ajánlatban meg kell jelölnie:</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a) a közbeszerzésnek azt a részét (részeit), amelynek teljesítéséhez az ajánlattevő alvállalkozót kíván igénybe venni,</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b) az ezen részek tekintetében igénybe venni kívánt és az ajánlat benyújtásakor már ismert alvállalkozókat. </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lastRenderedPageBreak/>
              <w:t xml:space="preserve">8. Az ajánlatnak tartalmazni kell az ajánlattevő Kbt. 66. § (4) bekezdése szerint nyilatkozatát, melyben nyilatkoznia kell arról, hogy a kis- és középvállalkozásokról, fejlődésük támogatásáról szóló törvény szerint </w:t>
            </w:r>
            <w:proofErr w:type="spellStart"/>
            <w:r w:rsidRPr="0059181F">
              <w:rPr>
                <w:rFonts w:ascii="Times New Roman" w:hAnsi="Times New Roman"/>
                <w:sz w:val="24"/>
                <w:szCs w:val="24"/>
                <w:shd w:val="clear" w:color="auto" w:fill="FFFFFF"/>
              </w:rPr>
              <w:t>mikro</w:t>
            </w:r>
            <w:proofErr w:type="spellEnd"/>
            <w:r w:rsidRPr="0059181F">
              <w:rPr>
                <w:rFonts w:ascii="Times New Roman" w:hAnsi="Times New Roman"/>
                <w:sz w:val="24"/>
                <w:szCs w:val="24"/>
                <w:shd w:val="clear" w:color="auto" w:fill="FFFFFF"/>
              </w:rPr>
              <w:t>-, kis- vagy középvállalkozásnak minősül-e.</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9. Ajánlatkérő valamennyi értesítést (így különösen: összegezés) a felolvasólapon megadott faxszámra, e-mail címre küldi meg az ajánlattevő részére. Ajánlatkérő felhívja T. ajánlattevő figyelmét, hogy kapcsolattartási adataikat szíveskedjenek a felolvasólapon úgy megadni, hogy ajánlatkérő nem vállal felelősséget azért, ha a megküldött értesítések a címzett oldalán nem jutnak el a megfelelő kapcsolattartóhoz.</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10. Több gazdasági szereplő közösen is nyújthat be ajánlatot. Közös ajánlatot benyújtó gazdasági szereplő(k) személyében az ajánlattételi határidő lejára után változás nem következhet be. Közös ajánlat benyújtása esetén az ajánlatnak tartalmaznia kell a valamennyi közös ajánlattevő által aláírt Együttműködési Megállapodást. A közös ajánlattevők közötti Együttműködési Megállapodás egyéb tartalmi előírásait a dokumentáció tartalmazza.</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11. A nyertes ajánlat szerinti alvállalkozónak és szakembernek az ajánlattevő teljesítésében való közreműködésével kapcsolatban ajánlatkérő felhívja ajánlattevők figyelmét a Kbt. 138. § (</w:t>
            </w:r>
            <w:proofErr w:type="gramStart"/>
            <w:r w:rsidRPr="0059181F">
              <w:rPr>
                <w:rFonts w:ascii="Times New Roman" w:hAnsi="Times New Roman"/>
                <w:sz w:val="24"/>
                <w:szCs w:val="24"/>
                <w:shd w:val="clear" w:color="auto" w:fill="FFFFFF"/>
              </w:rPr>
              <w:t>2)-(</w:t>
            </w:r>
            <w:proofErr w:type="gramEnd"/>
            <w:r w:rsidRPr="0059181F">
              <w:rPr>
                <w:rFonts w:ascii="Times New Roman" w:hAnsi="Times New Roman"/>
                <w:sz w:val="24"/>
                <w:szCs w:val="24"/>
                <w:shd w:val="clear" w:color="auto" w:fill="FFFFFF"/>
              </w:rPr>
              <w:t>5) rendelkezéseire.</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12. Az ajánlattétellel kapcsolatosan felmerülő valamennyi költség az ajánlattevőt terheli.</w:t>
            </w:r>
            <w:r w:rsidRPr="0059181F">
              <w:rPr>
                <w:rFonts w:ascii="Times New Roman" w:hAnsi="Times New Roman"/>
                <w:sz w:val="24"/>
                <w:szCs w:val="24"/>
              </w:rPr>
              <w:br/>
            </w:r>
            <w:r w:rsidRPr="0059181F">
              <w:rPr>
                <w:rFonts w:ascii="Times New Roman" w:hAnsi="Times New Roman"/>
                <w:sz w:val="24"/>
                <w:szCs w:val="24"/>
                <w:shd w:val="clear" w:color="auto" w:fill="FFFFFF"/>
              </w:rPr>
              <w:t>13. A dokumentumok benyújtásának formája: A Kbt. 47. § (2) bekezdése alapján a dokumentumok egyszerű másolatban is benyújthatók, ugyanakkor lehetőség van a dokumentumok eredeti vagy hiteles másolatban történő benyújtására is. Az alkalmasság megítéléséhez szükséges dokumentumokat szintén elegendő egyszerű másolatban benyújtani.</w:t>
            </w:r>
          </w:p>
          <w:p w:rsidR="00F6017C" w:rsidRPr="00A30EBF" w:rsidRDefault="00E46C55" w:rsidP="001B6C4A">
            <w:pPr>
              <w:spacing w:after="0" w:line="295" w:lineRule="atLeast"/>
              <w:jc w:val="both"/>
              <w:rPr>
                <w:rFonts w:ascii="Times New Roman" w:hAnsi="Times New Roman"/>
                <w:sz w:val="24"/>
                <w:szCs w:val="24"/>
                <w:shd w:val="clear" w:color="auto" w:fill="FFFFFF"/>
              </w:rPr>
            </w:pPr>
            <w:r w:rsidRPr="00A30EBF">
              <w:rPr>
                <w:rFonts w:ascii="Times New Roman" w:hAnsi="Times New Roman"/>
                <w:sz w:val="24"/>
                <w:szCs w:val="24"/>
                <w:shd w:val="clear" w:color="auto" w:fill="FFFFFF"/>
              </w:rPr>
              <w:t>14. A nyertes ajánlattevőként szerződő fél köteles - a szerződés teljes időtartamára - teljes körű felelősségbiztosítást kötni, vagy a meglévőt kiterjeszteni. Minimális kártérí</w:t>
            </w:r>
            <w:r w:rsidR="004643FB">
              <w:rPr>
                <w:rFonts w:ascii="Times New Roman" w:hAnsi="Times New Roman"/>
                <w:sz w:val="24"/>
                <w:szCs w:val="24"/>
                <w:shd w:val="clear" w:color="auto" w:fill="FFFFFF"/>
              </w:rPr>
              <w:t xml:space="preserve">tési összeg </w:t>
            </w:r>
            <w:proofErr w:type="spellStart"/>
            <w:r w:rsidR="004643FB">
              <w:rPr>
                <w:rFonts w:ascii="Times New Roman" w:hAnsi="Times New Roman"/>
                <w:sz w:val="24"/>
                <w:szCs w:val="24"/>
                <w:shd w:val="clear" w:color="auto" w:fill="FFFFFF"/>
              </w:rPr>
              <w:t>káreseményenként</w:t>
            </w:r>
            <w:proofErr w:type="spellEnd"/>
            <w:r w:rsidR="004643FB">
              <w:rPr>
                <w:rFonts w:ascii="Times New Roman" w:hAnsi="Times New Roman"/>
                <w:sz w:val="24"/>
                <w:szCs w:val="24"/>
                <w:shd w:val="clear" w:color="auto" w:fill="FFFFFF"/>
              </w:rPr>
              <w:t>: 2</w:t>
            </w:r>
            <w:r w:rsidRPr="00A30EBF">
              <w:rPr>
                <w:rFonts w:ascii="Times New Roman" w:hAnsi="Times New Roman"/>
                <w:sz w:val="24"/>
                <w:szCs w:val="24"/>
                <w:shd w:val="clear" w:color="auto" w:fill="FFFFFF"/>
              </w:rPr>
              <w:t xml:space="preserve"> millió HUF/káresemény, </w:t>
            </w:r>
            <w:r w:rsidR="00E443DA" w:rsidRPr="00A30EBF">
              <w:rPr>
                <w:rFonts w:ascii="Times New Roman" w:hAnsi="Times New Roman"/>
                <w:sz w:val="24"/>
                <w:szCs w:val="24"/>
                <w:shd w:val="clear" w:color="auto" w:fill="FFFFFF"/>
              </w:rPr>
              <w:t>mini</w:t>
            </w:r>
            <w:r w:rsidR="00596D46">
              <w:rPr>
                <w:rFonts w:ascii="Times New Roman" w:hAnsi="Times New Roman"/>
                <w:sz w:val="24"/>
                <w:szCs w:val="24"/>
                <w:shd w:val="clear" w:color="auto" w:fill="FFFFFF"/>
              </w:rPr>
              <w:t>m</w:t>
            </w:r>
            <w:r w:rsidR="004643FB">
              <w:rPr>
                <w:rFonts w:ascii="Times New Roman" w:hAnsi="Times New Roman"/>
                <w:sz w:val="24"/>
                <w:szCs w:val="24"/>
                <w:shd w:val="clear" w:color="auto" w:fill="FFFFFF"/>
              </w:rPr>
              <w:t>ális kártérítési összeg: 5</w:t>
            </w:r>
            <w:r w:rsidRPr="00A30EBF">
              <w:rPr>
                <w:rFonts w:ascii="Times New Roman" w:hAnsi="Times New Roman"/>
                <w:sz w:val="24"/>
                <w:szCs w:val="24"/>
                <w:shd w:val="clear" w:color="auto" w:fill="FFFFFF"/>
              </w:rPr>
              <w:t xml:space="preserve"> millió HUF/év.</w:t>
            </w:r>
          </w:p>
          <w:p w:rsidR="00E46C55" w:rsidRPr="0059181F"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15</w:t>
            </w:r>
            <w:r w:rsidR="00E46C55" w:rsidRPr="0059181F">
              <w:rPr>
                <w:rFonts w:ascii="Times New Roman" w:hAnsi="Times New Roman"/>
                <w:sz w:val="24"/>
                <w:szCs w:val="24"/>
                <w:shd w:val="clear" w:color="auto" w:fill="FFFFFF"/>
              </w:rPr>
              <w:t>. A referenciamunkák bemutatása, a referenciákat igazoló levelek benyújtása csak a felhívásban meghatározott mértékig szükséges. Ajánlatkérő azokat a referenciamunkákat tekinti megfelelőnek, amelyek ténylegesen megvalósultak és a műszaki átadás-átvételi eljárás sikeresen lezárult.</w:t>
            </w:r>
          </w:p>
          <w:p w:rsidR="00E46C55" w:rsidRPr="0059181F"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16</w:t>
            </w:r>
            <w:r w:rsidR="00E46C55" w:rsidRPr="0059181F">
              <w:rPr>
                <w:rFonts w:ascii="Times New Roman" w:hAnsi="Times New Roman"/>
                <w:sz w:val="24"/>
                <w:szCs w:val="24"/>
                <w:shd w:val="clear" w:color="auto" w:fill="FFFFFF"/>
              </w:rPr>
              <w:t>. Ajánlattevőnek csatolnia kell továbbá az ajánlati dokumentáció mellékletét képező szerződéstervezet elfogadásáról szóló nyilatkozatát.</w:t>
            </w:r>
          </w:p>
          <w:p w:rsidR="00E46C55" w:rsidRPr="0059181F"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17</w:t>
            </w:r>
            <w:r w:rsidR="00E46C55" w:rsidRPr="0059181F">
              <w:rPr>
                <w:rFonts w:ascii="Times New Roman" w:hAnsi="Times New Roman"/>
                <w:sz w:val="24"/>
                <w:szCs w:val="24"/>
                <w:shd w:val="clear" w:color="auto" w:fill="FFFFFF"/>
              </w:rPr>
              <w:t>. Jelen közbeszerzési eljárás alapján megvalósítandó feladatok tekintetében projekttársaság nem hozható létre.</w:t>
            </w:r>
          </w:p>
          <w:p w:rsidR="00E46C55" w:rsidRPr="0059181F"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18</w:t>
            </w:r>
            <w:r w:rsidR="00E46C55" w:rsidRPr="0059181F">
              <w:rPr>
                <w:rFonts w:ascii="Times New Roman" w:hAnsi="Times New Roman"/>
                <w:sz w:val="24"/>
                <w:szCs w:val="24"/>
                <w:shd w:val="clear" w:color="auto" w:fill="FFFFFF"/>
              </w:rPr>
              <w:t>. Az ajánlatot az ajánlattételi határidő lejártáig, munkanapokon hétfőtől-csütörtökig 09:00-16:00 óra között pénteken 9:00-12:00 óra között, az ajánlattételi határidő lejártának napján 8:00-tól az ajánlattételi határidőig lehet leadni.</w:t>
            </w:r>
          </w:p>
          <w:p w:rsidR="00596D46"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19</w:t>
            </w:r>
            <w:r w:rsidR="00E46C55" w:rsidRPr="0059181F">
              <w:rPr>
                <w:rFonts w:ascii="Times New Roman" w:hAnsi="Times New Roman"/>
                <w:sz w:val="24"/>
                <w:szCs w:val="24"/>
                <w:shd w:val="clear" w:color="auto" w:fill="FFFFFF"/>
              </w:rPr>
              <w:t>.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596D46" w:rsidRDefault="00596D46"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20. </w:t>
            </w:r>
            <w:r w:rsidRPr="00596D46">
              <w:rPr>
                <w:rFonts w:ascii="Times New Roman" w:hAnsi="Times New Roman"/>
                <w:sz w:val="24"/>
                <w:szCs w:val="24"/>
                <w:shd w:val="clear" w:color="auto" w:fill="FFFFFF"/>
              </w:rPr>
              <w:t>Az ajánlat benyújtása ajánlati biztosíték nyújtásához nem kötött.</w:t>
            </w:r>
          </w:p>
          <w:p w:rsidR="00596D46" w:rsidRDefault="00596D46"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 </w:t>
            </w:r>
            <w:r w:rsidRPr="00596D46">
              <w:rPr>
                <w:rFonts w:ascii="Times New Roman" w:hAnsi="Times New Roman"/>
                <w:sz w:val="24"/>
                <w:szCs w:val="24"/>
                <w:shd w:val="clear" w:color="auto" w:fill="FFFFFF"/>
              </w:rPr>
              <w:t>Az eljárásban valamennyi határidő közép-európai (CET) idő szerint értendő.</w:t>
            </w:r>
          </w:p>
          <w:p w:rsidR="00E46C55" w:rsidRPr="0059181F" w:rsidRDefault="00596D46"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22</w:t>
            </w:r>
            <w:r w:rsidR="00E46C55" w:rsidRPr="0059181F">
              <w:rPr>
                <w:rFonts w:ascii="Times New Roman" w:hAnsi="Times New Roman"/>
                <w:sz w:val="24"/>
                <w:szCs w:val="24"/>
                <w:shd w:val="clear" w:color="auto" w:fill="FFFFFF"/>
              </w:rPr>
              <w:t>. A jelen felhívásban nem szabályozott kérdések vonatkozásában a közbeszerzésről szóló 2015. évi CXLIII. törvény, továbbá a 321/2015. (X.30.) és 322/2015. (X.30.) Kormányrendelet előírásai szerint kell eljárni.</w:t>
            </w:r>
          </w:p>
          <w:p w:rsidR="00E46C55" w:rsidRPr="0059181F"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21</w:t>
            </w:r>
            <w:r w:rsidR="00E46C55" w:rsidRPr="0059181F">
              <w:rPr>
                <w:rFonts w:ascii="Times New Roman" w:hAnsi="Times New Roman"/>
                <w:sz w:val="24"/>
                <w:szCs w:val="24"/>
                <w:shd w:val="clear" w:color="auto" w:fill="FFFFFF"/>
              </w:rPr>
              <w:t xml:space="preserve">. Ajánlatkérő a Kbt. 114. § (6) bekezdése vonatkozásában, a kiegészítő tájékoztatás esetében ésszerű időnek tekinti az ajánlattételi határidő lejártát megelőző harmadik munkanapot (tájékoztatás megküldésére), feltéve, hogy a kérdések és kérések az ajánlattételi határidő lejártát megelőző ötödik munkanapig megérkeznek ajánlatkérőhöz. </w:t>
            </w:r>
            <w:r w:rsidR="00E46C55" w:rsidRPr="0059181F">
              <w:rPr>
                <w:rFonts w:ascii="Times New Roman" w:hAnsi="Times New Roman"/>
                <w:sz w:val="24"/>
                <w:szCs w:val="24"/>
              </w:rPr>
              <w:br/>
            </w:r>
            <w:r w:rsidR="00E443DA">
              <w:rPr>
                <w:rFonts w:ascii="Times New Roman" w:hAnsi="Times New Roman"/>
                <w:sz w:val="24"/>
                <w:szCs w:val="24"/>
                <w:shd w:val="clear" w:color="auto" w:fill="FFFFFF"/>
              </w:rPr>
              <w:t>2</w:t>
            </w:r>
            <w:r w:rsidR="00596D46">
              <w:rPr>
                <w:rFonts w:ascii="Times New Roman" w:hAnsi="Times New Roman"/>
                <w:sz w:val="24"/>
                <w:szCs w:val="24"/>
                <w:shd w:val="clear" w:color="auto" w:fill="FFFFFF"/>
              </w:rPr>
              <w:t>3</w:t>
            </w:r>
            <w:r w:rsidR="00E46C55" w:rsidRPr="0059181F">
              <w:rPr>
                <w:rFonts w:ascii="Times New Roman" w:hAnsi="Times New Roman"/>
                <w:sz w:val="24"/>
                <w:szCs w:val="24"/>
                <w:shd w:val="clear" w:color="auto" w:fill="FFFFFF"/>
              </w:rPr>
              <w:t xml:space="preserve">. Az eljárás nyertese: az eljárás nyertese az az ajánlattevő, aki az ajánlatkérő által az eljárást megindító felhívásban és a dokumentációban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w:t>
            </w:r>
            <w:proofErr w:type="spellStart"/>
            <w:r w:rsidR="00E46C55" w:rsidRPr="0059181F">
              <w:rPr>
                <w:rFonts w:ascii="Times New Roman" w:hAnsi="Times New Roman"/>
                <w:sz w:val="24"/>
                <w:szCs w:val="24"/>
                <w:shd w:val="clear" w:color="auto" w:fill="FFFFFF"/>
              </w:rPr>
              <w:t>összegezésben</w:t>
            </w:r>
            <w:proofErr w:type="spellEnd"/>
            <w:r w:rsidR="00E46C55" w:rsidRPr="0059181F">
              <w:rPr>
                <w:rFonts w:ascii="Times New Roman" w:hAnsi="Times New Roman"/>
                <w:sz w:val="24"/>
                <w:szCs w:val="24"/>
                <w:shd w:val="clear" w:color="auto" w:fill="FFFFFF"/>
              </w:rPr>
              <w:t xml:space="preserve"> megjelölte.</w:t>
            </w:r>
          </w:p>
          <w:p w:rsidR="00963948" w:rsidRDefault="00596D46" w:rsidP="00963948">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24</w:t>
            </w:r>
            <w:r w:rsidR="00E46C55" w:rsidRPr="0059181F">
              <w:rPr>
                <w:rFonts w:ascii="Times New Roman" w:hAnsi="Times New Roman"/>
                <w:sz w:val="24"/>
                <w:szCs w:val="24"/>
                <w:shd w:val="clear" w:color="auto" w:fill="FFFFFF"/>
              </w:rPr>
              <w:t>.</w:t>
            </w:r>
            <w:r w:rsidR="00963948" w:rsidRPr="00963948">
              <w:rPr>
                <w:rFonts w:ascii="Times New Roman" w:eastAsia="Calibri" w:hAnsi="Times New Roman"/>
                <w:sz w:val="24"/>
                <w:szCs w:val="24"/>
              </w:rPr>
              <w:t xml:space="preserve"> </w:t>
            </w:r>
            <w:r w:rsidR="00963948" w:rsidRPr="00963948">
              <w:rPr>
                <w:rFonts w:ascii="Times New Roman" w:hAnsi="Times New Roman"/>
                <w:sz w:val="24"/>
                <w:szCs w:val="24"/>
                <w:shd w:val="clear" w:color="auto" w:fill="FFFFFF"/>
              </w:rPr>
              <w:t>A területen a meglévő faállomány, különösen az óvoda bejáratánál található helyi védelem alatt álló fák védelmét a beruházás során szem előtt kell tartani.</w:t>
            </w:r>
          </w:p>
          <w:p w:rsidR="001C5BB3" w:rsidRDefault="001C5BB3" w:rsidP="00963948">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25. </w:t>
            </w:r>
            <w:r w:rsidRPr="001C5BB3">
              <w:rPr>
                <w:rFonts w:ascii="Times New Roman" w:hAnsi="Times New Roman"/>
                <w:sz w:val="24"/>
                <w:szCs w:val="24"/>
                <w:shd w:val="clear" w:color="auto" w:fill="FFFFFF"/>
              </w:rPr>
              <w:t>A nyertes ajánlattevőnek a szerződéskötéskor műszaki és pénzügyi ütemtervet kell átadnia az ajánlatkérőnek. A pénzügyi ütemtervnek a műszaki ütemtervben meghatározott teljesítési ütemmel és részletezettséggel összhangban kell lennie. A munka szervezésénél figyelemmel kell lenni arra, hogy működő intézményről van szó, a gyermekek biztonságára fokozottan ügyelni kell</w:t>
            </w:r>
            <w:r>
              <w:rPr>
                <w:rFonts w:ascii="Times New Roman" w:hAnsi="Times New Roman"/>
                <w:sz w:val="24"/>
                <w:szCs w:val="24"/>
                <w:shd w:val="clear" w:color="auto" w:fill="FFFFFF"/>
              </w:rPr>
              <w:t>.</w:t>
            </w:r>
          </w:p>
          <w:p w:rsidR="006C0B6D" w:rsidRPr="00596D46" w:rsidRDefault="004643FB" w:rsidP="00596D46">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26</w:t>
            </w:r>
            <w:r w:rsidR="00596D46">
              <w:rPr>
                <w:rFonts w:ascii="Times New Roman" w:hAnsi="Times New Roman"/>
                <w:sz w:val="24"/>
                <w:szCs w:val="24"/>
                <w:shd w:val="clear" w:color="auto" w:fill="FFFFFF"/>
              </w:rPr>
              <w:t xml:space="preserve">. </w:t>
            </w:r>
            <w:r w:rsidR="006C0B6D" w:rsidRPr="00596D46">
              <w:rPr>
                <w:rFonts w:ascii="Times New Roman" w:hAnsi="Times New Roman"/>
                <w:sz w:val="24"/>
                <w:szCs w:val="24"/>
                <w:shd w:val="clear" w:color="auto" w:fill="FFFFFF"/>
                <w:lang w:val="x-none"/>
              </w:rPr>
              <w:t>Az ajánlatkérő felhívja a figyelmet, hogy a műszaki leírásban meghatározott gyártmányú, eredetű, típusú dologra, eljárásra, tevékenységre, személyre, illetőleg szabadalomra vagy védjegyre való esetleges hivatkozás a közbeszerzés tárgyának egyértelmű jellegének meghatározása érdekében történt, a megnevezés mellett a "vagy egyenértékű" kifejezést minden esetben érteni kell. Az ajánlatkérő elfogad más márkájú, a megjelölt műszaki-technikai paramétereknek megfelelő termékeket is, ebben az esetben azonban a megfelelést az ajánlattevőnek kell igazolni. Az igazolásra megfelelő lehet a gyártótól származó műszaki dokumentáció vagy valamely független, szakmailag elismert szervezet minősítése. Ebben az esetben az árazatlan költségvetéstől, illetve a rendelkezésre bocsátott műszaki leírástól eltérő márkájú és/vagy típusú alapanyagok, eszközök, berendezések tekintetében az ajánlattevőnek külön leírást kell készíteni, melynek tartalmaznia kell az eredeti megnevezést és típust, a helyettesítő termék, berendezés, eszköz megnevezését, márkanevét, típusát, valamint az egyenértékűség igazolására előírt dokumentumot</w:t>
            </w:r>
          </w:p>
          <w:p w:rsidR="00E46C55" w:rsidRPr="0059181F" w:rsidRDefault="00E443DA" w:rsidP="00590E5E">
            <w:pPr>
              <w:pStyle w:val="Nincstrkz1"/>
              <w:jc w:val="both"/>
              <w:rPr>
                <w:rFonts w:ascii="Times New Roman" w:hAnsi="Times New Roman"/>
                <w:sz w:val="24"/>
                <w:szCs w:val="24"/>
                <w:shd w:val="clear" w:color="auto" w:fill="FFFFFF"/>
              </w:rPr>
            </w:pPr>
            <w:r>
              <w:rPr>
                <w:rFonts w:ascii="Times New Roman" w:hAnsi="Times New Roman"/>
                <w:sz w:val="24"/>
                <w:szCs w:val="24"/>
                <w:u w:val="single"/>
              </w:rPr>
              <w:t>2</w:t>
            </w:r>
            <w:r w:rsidR="004643FB">
              <w:rPr>
                <w:rFonts w:ascii="Times New Roman" w:hAnsi="Times New Roman"/>
                <w:sz w:val="24"/>
                <w:szCs w:val="24"/>
                <w:u w:val="single"/>
              </w:rPr>
              <w:t>7</w:t>
            </w:r>
            <w:r w:rsidR="00E46C55" w:rsidRPr="0059181F">
              <w:rPr>
                <w:rFonts w:ascii="Times New Roman" w:hAnsi="Times New Roman"/>
                <w:sz w:val="24"/>
                <w:szCs w:val="24"/>
                <w:u w:val="single"/>
              </w:rPr>
              <w:t>. Nyilatkozat hulladék elszállításáról:</w:t>
            </w:r>
            <w:r w:rsidR="00E46C55" w:rsidRPr="0059181F">
              <w:rPr>
                <w:rFonts w:ascii="Times New Roman" w:hAnsi="Times New Roman"/>
                <w:sz w:val="24"/>
                <w:szCs w:val="24"/>
              </w:rPr>
              <w:t xml:space="preserve"> Ajánlattevőnek ajánlatában nyilatkoznia kell a teljesítés során keletkező hulladék - engedéllyel rendelkező kezelőhöz történő - elszállítására vonatkozóan.</w:t>
            </w:r>
          </w:p>
        </w:tc>
      </w:tr>
      <w:tr w:rsidR="00E46C55" w:rsidRPr="0059181F">
        <w:tc>
          <w:tcPr>
            <w:tcW w:w="8991" w:type="dxa"/>
            <w:gridSpan w:val="5"/>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C568C" w:rsidP="00BE3517">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lastRenderedPageBreak/>
              <w:t>VI.1</w:t>
            </w:r>
            <w:r w:rsidR="00E46C55" w:rsidRPr="0059181F">
              <w:rPr>
                <w:rFonts w:ascii="Times New Roman" w:hAnsi="Times New Roman"/>
                <w:b/>
                <w:bCs/>
                <w:color w:val="222222"/>
                <w:sz w:val="24"/>
                <w:szCs w:val="24"/>
                <w:lang w:eastAsia="hu-HU"/>
              </w:rPr>
              <w:t xml:space="preserve">) Az ajánlattételi felhívás közvetlen megküldésének napja: </w:t>
            </w:r>
            <w:r w:rsidR="00AA75B0">
              <w:rPr>
                <w:rFonts w:ascii="Times New Roman" w:hAnsi="Times New Roman"/>
                <w:bCs/>
                <w:color w:val="222222"/>
                <w:sz w:val="24"/>
                <w:szCs w:val="24"/>
                <w:lang w:eastAsia="hu-HU"/>
              </w:rPr>
              <w:t>2017/09/06</w:t>
            </w:r>
          </w:p>
        </w:tc>
      </w:tr>
    </w:tbl>
    <w:p w:rsidR="00881485" w:rsidRDefault="00881485" w:rsidP="00881485">
      <w:pPr>
        <w:pStyle w:val="Nincstrkz"/>
        <w:rPr>
          <w:rFonts w:ascii="Times New Roman" w:hAnsi="Times New Roman"/>
          <w:sz w:val="24"/>
          <w:szCs w:val="24"/>
        </w:rPr>
      </w:pPr>
    </w:p>
    <w:p w:rsidR="00881485" w:rsidRDefault="00881485" w:rsidP="00881485">
      <w:pPr>
        <w:pStyle w:val="Nincstrkz"/>
        <w:rPr>
          <w:rFonts w:ascii="Times New Roman" w:hAnsi="Times New Roman"/>
          <w:sz w:val="24"/>
          <w:szCs w:val="24"/>
        </w:rPr>
      </w:pPr>
    </w:p>
    <w:p w:rsidR="00881485" w:rsidRDefault="00881485" w:rsidP="00881485">
      <w:pPr>
        <w:pStyle w:val="Nincstrkz"/>
        <w:rPr>
          <w:rFonts w:ascii="Times New Roman" w:hAnsi="Times New Roman"/>
          <w:sz w:val="24"/>
          <w:szCs w:val="24"/>
        </w:rPr>
      </w:pPr>
    </w:p>
    <w:p w:rsidR="00881485" w:rsidRPr="00881485" w:rsidRDefault="00881485" w:rsidP="00881485">
      <w:pPr>
        <w:pStyle w:val="Nincstrkz"/>
        <w:rPr>
          <w:rFonts w:ascii="Times New Roman" w:hAnsi="Times New Roman"/>
          <w:sz w:val="24"/>
          <w:szCs w:val="24"/>
        </w:rPr>
      </w:pPr>
      <w:proofErr w:type="spellStart"/>
      <w:r w:rsidRPr="00881485">
        <w:rPr>
          <w:rFonts w:ascii="Times New Roman" w:hAnsi="Times New Roman"/>
          <w:sz w:val="24"/>
          <w:szCs w:val="24"/>
        </w:rPr>
        <w:t>Ellenjegyeztem</w:t>
      </w:r>
      <w:proofErr w:type="spellEnd"/>
      <w:r w:rsidRPr="00881485">
        <w:rPr>
          <w:rFonts w:ascii="Times New Roman" w:hAnsi="Times New Roman"/>
          <w:sz w:val="24"/>
          <w:szCs w:val="24"/>
        </w:rPr>
        <w:t>:</w:t>
      </w:r>
    </w:p>
    <w:p w:rsidR="00881485" w:rsidRPr="00881485" w:rsidRDefault="00881485" w:rsidP="00881485">
      <w:pPr>
        <w:pStyle w:val="Nincstrkz"/>
        <w:rPr>
          <w:rFonts w:ascii="Times New Roman" w:hAnsi="Times New Roman"/>
          <w:sz w:val="24"/>
          <w:szCs w:val="24"/>
        </w:rPr>
      </w:pPr>
    </w:p>
    <w:p w:rsidR="00881485" w:rsidRPr="00881485" w:rsidRDefault="00881485" w:rsidP="00881485">
      <w:pPr>
        <w:pStyle w:val="Nincstrkz"/>
        <w:rPr>
          <w:rFonts w:ascii="Times New Roman" w:hAnsi="Times New Roman"/>
          <w:sz w:val="24"/>
          <w:szCs w:val="24"/>
        </w:rPr>
      </w:pPr>
    </w:p>
    <w:p w:rsidR="00881485" w:rsidRPr="00881485" w:rsidRDefault="00881485" w:rsidP="00881485">
      <w:pPr>
        <w:pStyle w:val="Nincstrkz"/>
        <w:rPr>
          <w:rFonts w:ascii="Times New Roman" w:hAnsi="Times New Roman"/>
          <w:sz w:val="24"/>
          <w:szCs w:val="24"/>
        </w:rPr>
      </w:pPr>
      <w:r w:rsidRPr="00881485">
        <w:rPr>
          <w:rFonts w:ascii="Times New Roman" w:hAnsi="Times New Roman"/>
          <w:sz w:val="24"/>
          <w:szCs w:val="24"/>
        </w:rPr>
        <w:t>Dr. Kállai Sándor</w:t>
      </w:r>
    </w:p>
    <w:p w:rsidR="00881485" w:rsidRPr="00881485" w:rsidRDefault="00881485" w:rsidP="00881485">
      <w:pPr>
        <w:pStyle w:val="Nincstrkz"/>
        <w:rPr>
          <w:rFonts w:ascii="Times New Roman" w:hAnsi="Times New Roman"/>
          <w:sz w:val="24"/>
          <w:szCs w:val="24"/>
        </w:rPr>
      </w:pPr>
      <w:r w:rsidRPr="00881485">
        <w:rPr>
          <w:rFonts w:ascii="Times New Roman" w:hAnsi="Times New Roman"/>
          <w:sz w:val="24"/>
          <w:szCs w:val="24"/>
        </w:rPr>
        <w:t>ügyvéd, felelős akkreditált közbeszerzési szaktanácsadó</w:t>
      </w:r>
    </w:p>
    <w:p w:rsidR="00881485" w:rsidRPr="00881485" w:rsidRDefault="00881485" w:rsidP="00881485">
      <w:pPr>
        <w:pStyle w:val="Nincstrkz"/>
        <w:rPr>
          <w:rFonts w:ascii="Times New Roman" w:hAnsi="Times New Roman"/>
          <w:sz w:val="24"/>
          <w:szCs w:val="24"/>
        </w:rPr>
      </w:pPr>
      <w:r w:rsidRPr="00881485">
        <w:rPr>
          <w:rFonts w:ascii="Times New Roman" w:hAnsi="Times New Roman"/>
          <w:sz w:val="24"/>
          <w:szCs w:val="24"/>
        </w:rPr>
        <w:t>lajstromszáma: 00577.</w:t>
      </w:r>
    </w:p>
    <w:p w:rsidR="00881485" w:rsidRPr="00881485" w:rsidRDefault="00881485" w:rsidP="00881485">
      <w:pPr>
        <w:pStyle w:val="Nincstrkz"/>
        <w:rPr>
          <w:rFonts w:ascii="Times New Roman" w:hAnsi="Times New Roman"/>
          <w:sz w:val="24"/>
          <w:szCs w:val="24"/>
        </w:rPr>
      </w:pPr>
      <w:r w:rsidRPr="00881485">
        <w:rPr>
          <w:rFonts w:ascii="Times New Roman" w:hAnsi="Times New Roman"/>
          <w:sz w:val="24"/>
          <w:szCs w:val="24"/>
        </w:rPr>
        <w:t>5600 Békéscsaba, Kinizsi u. 13.</w:t>
      </w:r>
    </w:p>
    <w:p w:rsidR="00881485" w:rsidRPr="00881485" w:rsidRDefault="00881485" w:rsidP="00881485">
      <w:pPr>
        <w:pStyle w:val="Nincstrkz"/>
        <w:rPr>
          <w:rFonts w:ascii="Times New Roman" w:hAnsi="Times New Roman"/>
          <w:sz w:val="24"/>
          <w:szCs w:val="24"/>
        </w:rPr>
      </w:pPr>
      <w:r w:rsidRPr="00881485">
        <w:rPr>
          <w:rFonts w:ascii="Times New Roman" w:hAnsi="Times New Roman"/>
          <w:sz w:val="24"/>
          <w:szCs w:val="24"/>
        </w:rPr>
        <w:t>70/3605489, 66/444-568</w:t>
      </w:r>
    </w:p>
    <w:p w:rsidR="00E46C55" w:rsidRDefault="00E46C55"/>
    <w:sectPr w:rsidR="00E46C55" w:rsidSect="00804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font>
  <w:font w:name="Liberation Sans">
    <w:charset w:val="EE"/>
    <w:family w:val="swiss"/>
    <w:pitch w:val="variable"/>
    <w:sig w:usb0="E0000AFF" w:usb1="500078FF" w:usb2="00000021" w:usb3="00000000" w:csb0="000001BF" w:csb1="00000000"/>
  </w:font>
  <w:font w:name="MyriadPro-Light">
    <w:altName w:val="Yu Gothic"/>
    <w:panose1 w:val="00000000000000000000"/>
    <w:charset w:val="80"/>
    <w:family w:val="swiss"/>
    <w:notTrueType/>
    <w:pitch w:val="default"/>
    <w:sig w:usb0="00000000"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2E2"/>
    <w:multiLevelType w:val="hybridMultilevel"/>
    <w:tmpl w:val="E71CB64A"/>
    <w:lvl w:ilvl="0" w:tplc="0512FDD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076D2A"/>
    <w:multiLevelType w:val="hybridMultilevel"/>
    <w:tmpl w:val="AB02D6C8"/>
    <w:lvl w:ilvl="0" w:tplc="52D2CC36">
      <w:start w:val="4"/>
      <w:numFmt w:val="bullet"/>
      <w:lvlText w:val="-"/>
      <w:lvlJc w:val="left"/>
      <w:pPr>
        <w:ind w:left="720" w:hanging="360"/>
      </w:pPr>
      <w:rPr>
        <w:rFonts w:ascii="Garamond" w:eastAsia="Times New Roman" w:hAnsi="Garamond" w:hint="default"/>
        <w:sz w:val="24"/>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15D3173"/>
    <w:multiLevelType w:val="hybridMultilevel"/>
    <w:tmpl w:val="9CDADDE4"/>
    <w:lvl w:ilvl="0" w:tplc="A034756E">
      <w:start w:val="26"/>
      <w:numFmt w:val="decimal"/>
      <w:lvlText w:val="%1."/>
      <w:lvlJc w:val="left"/>
      <w:pPr>
        <w:ind w:left="300" w:hanging="360"/>
      </w:pPr>
      <w:rPr>
        <w:rFonts w:hint="default"/>
      </w:rPr>
    </w:lvl>
    <w:lvl w:ilvl="1" w:tplc="040E0019" w:tentative="1">
      <w:start w:val="1"/>
      <w:numFmt w:val="lowerLetter"/>
      <w:lvlText w:val="%2."/>
      <w:lvlJc w:val="left"/>
      <w:pPr>
        <w:ind w:left="1020" w:hanging="360"/>
      </w:pPr>
    </w:lvl>
    <w:lvl w:ilvl="2" w:tplc="040E001B" w:tentative="1">
      <w:start w:val="1"/>
      <w:numFmt w:val="lowerRoman"/>
      <w:lvlText w:val="%3."/>
      <w:lvlJc w:val="right"/>
      <w:pPr>
        <w:ind w:left="1740" w:hanging="180"/>
      </w:pPr>
    </w:lvl>
    <w:lvl w:ilvl="3" w:tplc="040E000F" w:tentative="1">
      <w:start w:val="1"/>
      <w:numFmt w:val="decimal"/>
      <w:lvlText w:val="%4."/>
      <w:lvlJc w:val="left"/>
      <w:pPr>
        <w:ind w:left="2460" w:hanging="360"/>
      </w:pPr>
    </w:lvl>
    <w:lvl w:ilvl="4" w:tplc="040E0019" w:tentative="1">
      <w:start w:val="1"/>
      <w:numFmt w:val="lowerLetter"/>
      <w:lvlText w:val="%5."/>
      <w:lvlJc w:val="left"/>
      <w:pPr>
        <w:ind w:left="3180" w:hanging="360"/>
      </w:pPr>
    </w:lvl>
    <w:lvl w:ilvl="5" w:tplc="040E001B" w:tentative="1">
      <w:start w:val="1"/>
      <w:numFmt w:val="lowerRoman"/>
      <w:lvlText w:val="%6."/>
      <w:lvlJc w:val="right"/>
      <w:pPr>
        <w:ind w:left="3900" w:hanging="180"/>
      </w:pPr>
    </w:lvl>
    <w:lvl w:ilvl="6" w:tplc="040E000F" w:tentative="1">
      <w:start w:val="1"/>
      <w:numFmt w:val="decimal"/>
      <w:lvlText w:val="%7."/>
      <w:lvlJc w:val="left"/>
      <w:pPr>
        <w:ind w:left="4620" w:hanging="360"/>
      </w:pPr>
    </w:lvl>
    <w:lvl w:ilvl="7" w:tplc="040E0019" w:tentative="1">
      <w:start w:val="1"/>
      <w:numFmt w:val="lowerLetter"/>
      <w:lvlText w:val="%8."/>
      <w:lvlJc w:val="left"/>
      <w:pPr>
        <w:ind w:left="5340" w:hanging="360"/>
      </w:pPr>
    </w:lvl>
    <w:lvl w:ilvl="8" w:tplc="040E001B" w:tentative="1">
      <w:start w:val="1"/>
      <w:numFmt w:val="lowerRoman"/>
      <w:lvlText w:val="%9."/>
      <w:lvlJc w:val="right"/>
      <w:pPr>
        <w:ind w:left="6060" w:hanging="180"/>
      </w:pPr>
    </w:lvl>
  </w:abstractNum>
  <w:abstractNum w:abstractNumId="3" w15:restartNumberingAfterBreak="0">
    <w:nsid w:val="27BF00C2"/>
    <w:multiLevelType w:val="hybridMultilevel"/>
    <w:tmpl w:val="6756CE04"/>
    <w:lvl w:ilvl="0" w:tplc="040E000F">
      <w:numFmt w:val="bullet"/>
      <w:lvlText w:val="-"/>
      <w:lvlJc w:val="left"/>
      <w:pPr>
        <w:ind w:left="644" w:hanging="360"/>
      </w:pPr>
      <w:rPr>
        <w:rFonts w:ascii="Times New Roman" w:eastAsia="Times New Roman"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15:restartNumberingAfterBreak="0">
    <w:nsid w:val="2A2E5513"/>
    <w:multiLevelType w:val="hybridMultilevel"/>
    <w:tmpl w:val="CC1CC424"/>
    <w:lvl w:ilvl="0" w:tplc="DED29A3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FEC7A55"/>
    <w:multiLevelType w:val="hybridMultilevel"/>
    <w:tmpl w:val="60A40A46"/>
    <w:lvl w:ilvl="0" w:tplc="CFCEA8B2">
      <w:start w:val="1"/>
      <w:numFmt w:val="bullet"/>
      <w:lvlText w:val="-"/>
      <w:lvlJc w:val="left"/>
      <w:pPr>
        <w:ind w:left="720" w:hanging="360"/>
      </w:pPr>
      <w:rPr>
        <w:rFonts w:ascii="Calibri" w:eastAsia="Times New Roman" w:hAnsi="Calibri"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7BF10EB"/>
    <w:multiLevelType w:val="hybridMultilevel"/>
    <w:tmpl w:val="51268CEE"/>
    <w:lvl w:ilvl="0" w:tplc="C7E41DDA">
      <w:start w:val="1"/>
      <w:numFmt w:val="bullet"/>
      <w:lvlText w:val="-"/>
      <w:lvlJc w:val="left"/>
      <w:pPr>
        <w:ind w:left="360" w:hanging="360"/>
      </w:pPr>
      <w:rPr>
        <w:rFonts w:ascii="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7CA22025"/>
    <w:multiLevelType w:val="hybridMultilevel"/>
    <w:tmpl w:val="B2922A30"/>
    <w:lvl w:ilvl="0" w:tplc="040E000F">
      <w:start w:val="2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38"/>
    <w:rsid w:val="000237AD"/>
    <w:rsid w:val="00052FE4"/>
    <w:rsid w:val="000562EC"/>
    <w:rsid w:val="00071829"/>
    <w:rsid w:val="00073063"/>
    <w:rsid w:val="000A5396"/>
    <w:rsid w:val="000D08C8"/>
    <w:rsid w:val="000D2EED"/>
    <w:rsid w:val="00141040"/>
    <w:rsid w:val="0015183E"/>
    <w:rsid w:val="001618AC"/>
    <w:rsid w:val="001A3F94"/>
    <w:rsid w:val="001B6C4A"/>
    <w:rsid w:val="001C39E4"/>
    <w:rsid w:val="001C5BB3"/>
    <w:rsid w:val="001F484A"/>
    <w:rsid w:val="00211A87"/>
    <w:rsid w:val="00215FA1"/>
    <w:rsid w:val="00245349"/>
    <w:rsid w:val="00281CF0"/>
    <w:rsid w:val="00287659"/>
    <w:rsid w:val="002951D5"/>
    <w:rsid w:val="002C52B7"/>
    <w:rsid w:val="002D523A"/>
    <w:rsid w:val="002F1DC2"/>
    <w:rsid w:val="0031049A"/>
    <w:rsid w:val="00325463"/>
    <w:rsid w:val="00337F1A"/>
    <w:rsid w:val="00342FD5"/>
    <w:rsid w:val="003533AA"/>
    <w:rsid w:val="00384845"/>
    <w:rsid w:val="00394965"/>
    <w:rsid w:val="00395B04"/>
    <w:rsid w:val="003C5106"/>
    <w:rsid w:val="003E5EC0"/>
    <w:rsid w:val="00400562"/>
    <w:rsid w:val="004060E0"/>
    <w:rsid w:val="0042011C"/>
    <w:rsid w:val="004303E7"/>
    <w:rsid w:val="00444C6A"/>
    <w:rsid w:val="004643FB"/>
    <w:rsid w:val="00480B27"/>
    <w:rsid w:val="00497DBD"/>
    <w:rsid w:val="004F1179"/>
    <w:rsid w:val="004F799D"/>
    <w:rsid w:val="00500F72"/>
    <w:rsid w:val="00554773"/>
    <w:rsid w:val="00590E5E"/>
    <w:rsid w:val="0059181F"/>
    <w:rsid w:val="00596D46"/>
    <w:rsid w:val="005E578C"/>
    <w:rsid w:val="005F6C02"/>
    <w:rsid w:val="00612047"/>
    <w:rsid w:val="006646BD"/>
    <w:rsid w:val="0067265D"/>
    <w:rsid w:val="00677FCE"/>
    <w:rsid w:val="006C0B6D"/>
    <w:rsid w:val="006D70B9"/>
    <w:rsid w:val="00714F79"/>
    <w:rsid w:val="00720049"/>
    <w:rsid w:val="00725A83"/>
    <w:rsid w:val="007743A0"/>
    <w:rsid w:val="007E11D5"/>
    <w:rsid w:val="007F7248"/>
    <w:rsid w:val="008040AC"/>
    <w:rsid w:val="00815D0B"/>
    <w:rsid w:val="00843AE0"/>
    <w:rsid w:val="00851DBB"/>
    <w:rsid w:val="00881485"/>
    <w:rsid w:val="00882638"/>
    <w:rsid w:val="00885E29"/>
    <w:rsid w:val="008A2238"/>
    <w:rsid w:val="008C751A"/>
    <w:rsid w:val="008E53DE"/>
    <w:rsid w:val="008F6559"/>
    <w:rsid w:val="00916100"/>
    <w:rsid w:val="00916DBF"/>
    <w:rsid w:val="009405FF"/>
    <w:rsid w:val="00963948"/>
    <w:rsid w:val="00973B02"/>
    <w:rsid w:val="009B689C"/>
    <w:rsid w:val="009F30EF"/>
    <w:rsid w:val="009F3434"/>
    <w:rsid w:val="00A202A5"/>
    <w:rsid w:val="00A30EBF"/>
    <w:rsid w:val="00A341E5"/>
    <w:rsid w:val="00A8534C"/>
    <w:rsid w:val="00A86144"/>
    <w:rsid w:val="00A97CA0"/>
    <w:rsid w:val="00AA75B0"/>
    <w:rsid w:val="00AD634B"/>
    <w:rsid w:val="00B3122D"/>
    <w:rsid w:val="00B57740"/>
    <w:rsid w:val="00B678E3"/>
    <w:rsid w:val="00BD1E09"/>
    <w:rsid w:val="00BE3517"/>
    <w:rsid w:val="00BF632E"/>
    <w:rsid w:val="00C4273F"/>
    <w:rsid w:val="00C4781C"/>
    <w:rsid w:val="00C72F49"/>
    <w:rsid w:val="00C94311"/>
    <w:rsid w:val="00CA5728"/>
    <w:rsid w:val="00CC28F4"/>
    <w:rsid w:val="00CE7DD6"/>
    <w:rsid w:val="00CF3DF9"/>
    <w:rsid w:val="00D13D29"/>
    <w:rsid w:val="00D52306"/>
    <w:rsid w:val="00D9031F"/>
    <w:rsid w:val="00DA5578"/>
    <w:rsid w:val="00DB6E9A"/>
    <w:rsid w:val="00DF2D67"/>
    <w:rsid w:val="00E443DA"/>
    <w:rsid w:val="00E46C55"/>
    <w:rsid w:val="00E5121B"/>
    <w:rsid w:val="00E70197"/>
    <w:rsid w:val="00E75E74"/>
    <w:rsid w:val="00EA41CF"/>
    <w:rsid w:val="00EC3F0A"/>
    <w:rsid w:val="00EC568C"/>
    <w:rsid w:val="00ED7E59"/>
    <w:rsid w:val="00F10835"/>
    <w:rsid w:val="00F6017C"/>
    <w:rsid w:val="00F71038"/>
    <w:rsid w:val="00F8119E"/>
    <w:rsid w:val="00F81E63"/>
    <w:rsid w:val="00F91A9E"/>
    <w:rsid w:val="00FA0161"/>
    <w:rsid w:val="00FB25B1"/>
    <w:rsid w:val="00FC7490"/>
    <w:rsid w:val="00FD14EF"/>
    <w:rsid w:val="00FD4F70"/>
    <w:rsid w:val="00FE3B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AA919"/>
  <w15:chartTrackingRefBased/>
  <w15:docId w15:val="{217BF771-8A98-47E5-A9A6-512BD251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040AC"/>
    <w:pPr>
      <w:spacing w:after="200" w:line="276" w:lineRule="auto"/>
    </w:pPr>
    <w:rPr>
      <w:sz w:val="22"/>
      <w:szCs w:val="22"/>
      <w:lang w:eastAsia="en-US"/>
    </w:rPr>
  </w:style>
  <w:style w:type="paragraph" w:styleId="Cmsor2">
    <w:name w:val="heading 2"/>
    <w:basedOn w:val="Norml"/>
    <w:link w:val="Cmsor2Char"/>
    <w:uiPriority w:val="9"/>
    <w:qFormat/>
    <w:rsid w:val="00882638"/>
    <w:pPr>
      <w:spacing w:before="100" w:beforeAutospacing="1" w:after="100" w:afterAutospacing="1" w:line="240" w:lineRule="auto"/>
      <w:outlineLvl w:val="1"/>
    </w:pPr>
    <w:rPr>
      <w:rFonts w:ascii="Times New Roman" w:hAnsi="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locked/>
    <w:rsid w:val="00882638"/>
    <w:rPr>
      <w:rFonts w:ascii="Times New Roman" w:hAnsi="Times New Roman" w:cs="Times New Roman"/>
      <w:b/>
      <w:bCs/>
      <w:sz w:val="36"/>
      <w:szCs w:val="36"/>
      <w:lang w:val="x-none" w:eastAsia="hu-HU"/>
    </w:rPr>
  </w:style>
  <w:style w:type="character" w:customStyle="1" w:styleId="apple-converted-space">
    <w:name w:val="apple-converted-space"/>
    <w:rsid w:val="00882638"/>
    <w:rPr>
      <w:rFonts w:cs="Times New Roman"/>
    </w:rPr>
  </w:style>
  <w:style w:type="paragraph" w:customStyle="1" w:styleId="Listaszerbekezds1">
    <w:name w:val="Listaszerű bekezdés1"/>
    <w:basedOn w:val="Norml"/>
    <w:link w:val="ListParagraphChar"/>
    <w:uiPriority w:val="34"/>
    <w:qFormat/>
    <w:rsid w:val="00CC28F4"/>
    <w:pPr>
      <w:ind w:left="720"/>
      <w:contextualSpacing/>
    </w:pPr>
  </w:style>
  <w:style w:type="character" w:styleId="Hiperhivatkozs">
    <w:name w:val="Hyperlink"/>
    <w:uiPriority w:val="99"/>
    <w:unhideWhenUsed/>
    <w:rsid w:val="00CE7DD6"/>
    <w:rPr>
      <w:rFonts w:cs="Times New Roman"/>
      <w:color w:val="0000FF"/>
      <w:u w:val="single"/>
    </w:rPr>
  </w:style>
  <w:style w:type="paragraph" w:customStyle="1" w:styleId="Standard">
    <w:name w:val="Standard"/>
    <w:rsid w:val="00281CF0"/>
    <w:pPr>
      <w:suppressAutoHyphens/>
      <w:textAlignment w:val="baseline"/>
    </w:pPr>
    <w:rPr>
      <w:rFonts w:ascii="Times New Roman" w:hAnsi="Times New Roman"/>
      <w:kern w:val="1"/>
      <w:sz w:val="24"/>
      <w:szCs w:val="24"/>
      <w:lang w:eastAsia="zh-CN"/>
    </w:rPr>
  </w:style>
  <w:style w:type="character" w:customStyle="1" w:styleId="ListParagraphChar">
    <w:name w:val="List Paragraph Char"/>
    <w:link w:val="Listaszerbekezds1"/>
    <w:uiPriority w:val="34"/>
    <w:locked/>
    <w:rsid w:val="000562EC"/>
  </w:style>
  <w:style w:type="paragraph" w:customStyle="1" w:styleId="Nincstrkz1">
    <w:name w:val="Nincs térköz1"/>
    <w:uiPriority w:val="1"/>
    <w:qFormat/>
    <w:rsid w:val="000562EC"/>
    <w:rPr>
      <w:sz w:val="22"/>
      <w:szCs w:val="22"/>
      <w:lang w:eastAsia="en-US"/>
    </w:rPr>
  </w:style>
  <w:style w:type="paragraph" w:customStyle="1" w:styleId="standard0">
    <w:name w:val="standard"/>
    <w:basedOn w:val="Standard"/>
    <w:rsid w:val="00A341E5"/>
    <w:pPr>
      <w:suppressAutoHyphens w:val="0"/>
    </w:pPr>
    <w:rPr>
      <w:rFonts w:ascii="&amp;#39" w:hAnsi="&amp;#39" w:cs="&amp;#39"/>
    </w:rPr>
  </w:style>
  <w:style w:type="paragraph" w:customStyle="1" w:styleId="Default">
    <w:name w:val="Default"/>
    <w:rsid w:val="00A341E5"/>
    <w:pPr>
      <w:autoSpaceDE w:val="0"/>
      <w:autoSpaceDN w:val="0"/>
      <w:adjustRightInd w:val="0"/>
    </w:pPr>
    <w:rPr>
      <w:rFonts w:ascii="Liberation Sans" w:hAnsi="Liberation Sans" w:cs="Liberation Sans"/>
      <w:color w:val="000000"/>
      <w:sz w:val="24"/>
      <w:szCs w:val="24"/>
    </w:rPr>
  </w:style>
  <w:style w:type="paragraph" w:styleId="Nincstrkz">
    <w:name w:val="No Spacing"/>
    <w:uiPriority w:val="1"/>
    <w:qFormat/>
    <w:rsid w:val="00881485"/>
    <w:rPr>
      <w:sz w:val="22"/>
      <w:szCs w:val="22"/>
      <w:lang w:eastAsia="en-US"/>
    </w:rPr>
  </w:style>
  <w:style w:type="character" w:styleId="Feloldatlanmegemlts">
    <w:name w:val="Unresolved Mention"/>
    <w:basedOn w:val="Bekezdsalapbettpusa"/>
    <w:uiPriority w:val="99"/>
    <w:semiHidden/>
    <w:unhideWhenUsed/>
    <w:rsid w:val="001618AC"/>
    <w:rPr>
      <w:color w:val="808080"/>
      <w:shd w:val="clear" w:color="auto" w:fill="E6E6E6"/>
    </w:rPr>
  </w:style>
  <w:style w:type="paragraph" w:styleId="Listaszerbekezds">
    <w:name w:val="List Paragraph"/>
    <w:basedOn w:val="Norml"/>
    <w:uiPriority w:val="34"/>
    <w:qFormat/>
    <w:rsid w:val="00E7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4756">
      <w:marLeft w:val="0"/>
      <w:marRight w:val="0"/>
      <w:marTop w:val="0"/>
      <w:marBottom w:val="0"/>
      <w:divBdr>
        <w:top w:val="none" w:sz="0" w:space="0" w:color="auto"/>
        <w:left w:val="none" w:sz="0" w:space="0" w:color="auto"/>
        <w:bottom w:val="none" w:sz="0" w:space="0" w:color="auto"/>
        <w:right w:val="none" w:sz="0" w:space="0" w:color="auto"/>
      </w:divBdr>
      <w:divsChild>
        <w:div w:id="1927424752">
          <w:marLeft w:val="0"/>
          <w:marRight w:val="0"/>
          <w:marTop w:val="0"/>
          <w:marBottom w:val="0"/>
          <w:divBdr>
            <w:top w:val="none" w:sz="0" w:space="0" w:color="auto"/>
            <w:left w:val="none" w:sz="0" w:space="0" w:color="auto"/>
            <w:bottom w:val="none" w:sz="0" w:space="0" w:color="auto"/>
            <w:right w:val="none" w:sz="0" w:space="0" w:color="auto"/>
          </w:divBdr>
          <w:divsChild>
            <w:div w:id="1927424755">
              <w:marLeft w:val="0"/>
              <w:marRight w:val="0"/>
              <w:marTop w:val="0"/>
              <w:marBottom w:val="0"/>
              <w:divBdr>
                <w:top w:val="none" w:sz="0" w:space="0" w:color="auto"/>
                <w:left w:val="none" w:sz="0" w:space="0" w:color="auto"/>
                <w:bottom w:val="none" w:sz="0" w:space="0" w:color="auto"/>
                <w:right w:val="none" w:sz="0" w:space="0" w:color="auto"/>
              </w:divBdr>
              <w:divsChild>
                <w:div w:id="1927424757">
                  <w:marLeft w:val="0"/>
                  <w:marRight w:val="0"/>
                  <w:marTop w:val="75"/>
                  <w:marBottom w:val="0"/>
                  <w:divBdr>
                    <w:top w:val="none" w:sz="0" w:space="0" w:color="auto"/>
                    <w:left w:val="none" w:sz="0" w:space="0" w:color="auto"/>
                    <w:bottom w:val="none" w:sz="0" w:space="0" w:color="auto"/>
                    <w:right w:val="none" w:sz="0" w:space="0" w:color="auto"/>
                  </w:divBdr>
                  <w:divsChild>
                    <w:div w:id="1927424753">
                      <w:marLeft w:val="0"/>
                      <w:marRight w:val="0"/>
                      <w:marTop w:val="0"/>
                      <w:marBottom w:val="0"/>
                      <w:divBdr>
                        <w:top w:val="none" w:sz="0" w:space="0" w:color="auto"/>
                        <w:left w:val="none" w:sz="0" w:space="0" w:color="auto"/>
                        <w:bottom w:val="none" w:sz="0" w:space="0" w:color="auto"/>
                        <w:right w:val="none" w:sz="0" w:space="0" w:color="auto"/>
                      </w:divBdr>
                      <w:divsChild>
                        <w:div w:id="19274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24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kallaisandor@gmail.com" TargetMode="External"/><Relationship Id="rId3" Type="http://schemas.openxmlformats.org/officeDocument/2006/relationships/settings" Target="settings.xml"/><Relationship Id="rId7" Type="http://schemas.openxmlformats.org/officeDocument/2006/relationships/hyperlink" Target="http://www.lokoshaz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koshaza.hu" TargetMode="External"/><Relationship Id="rId5" Type="http://schemas.openxmlformats.org/officeDocument/2006/relationships/hyperlink" Target="mailto:jegyzo@lokoshaza.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4107</Words>
  <Characters>29292</Characters>
  <Application>Microsoft Office Word</Application>
  <DocSecurity>0</DocSecurity>
  <Lines>244</Lines>
  <Paragraphs>66</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33333</CharactersWithSpaces>
  <SharedDoc>false</SharedDoc>
  <HLinks>
    <vt:vector size="6" baseType="variant">
      <vt:variant>
        <vt:i4>1507362</vt:i4>
      </vt:variant>
      <vt:variant>
        <vt:i4>0</vt:i4>
      </vt:variant>
      <vt:variant>
        <vt:i4>0</vt:i4>
      </vt:variant>
      <vt:variant>
        <vt:i4>5</vt:i4>
      </vt:variant>
      <vt:variant>
        <vt:lpwstr>mailto:drkallaisandor@gmail.com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subject/>
  <dc:creator>KS</dc:creator>
  <cp:keywords/>
  <dc:description/>
  <cp:lastModifiedBy>Sándor</cp:lastModifiedBy>
  <cp:revision>3</cp:revision>
  <dcterms:created xsi:type="dcterms:W3CDTF">2017-09-06T08:16:00Z</dcterms:created>
  <dcterms:modified xsi:type="dcterms:W3CDTF">2017-09-06T09:59:00Z</dcterms:modified>
</cp:coreProperties>
</file>